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35B" w:rsidRDefault="0070335B" w:rsidP="0070335B">
      <w:pPr>
        <w:rPr>
          <w:sz w:val="26"/>
        </w:rPr>
      </w:pPr>
      <w:r>
        <w:rPr>
          <w:sz w:val="24"/>
        </w:rPr>
        <w:t xml:space="preserve">        </w:t>
      </w:r>
      <w:r>
        <w:rPr>
          <w:sz w:val="24"/>
        </w:rPr>
        <w:t>UBND TP HẢ</w:t>
      </w:r>
      <w:r>
        <w:rPr>
          <w:sz w:val="24"/>
        </w:rPr>
        <w:t xml:space="preserve">I DƯƠNG          </w:t>
      </w:r>
      <w:r>
        <w:rPr>
          <w:b/>
        </w:rPr>
        <w:t>CỘNG HOÀ XÃ HỘI CHỦ NGHĨA VIỆT NAM</w:t>
      </w:r>
    </w:p>
    <w:p w:rsidR="0070335B" w:rsidRPr="0070335B" w:rsidRDefault="0070335B" w:rsidP="0070335B">
      <w:r>
        <w:rPr>
          <w:b/>
          <w:noProof/>
          <w:sz w:val="22"/>
        </w:rPr>
        <mc:AlternateContent>
          <mc:Choice Requires="wps">
            <w:drawing>
              <wp:anchor distT="0" distB="0" distL="114300" distR="114300" simplePos="0" relativeHeight="251661312" behindDoc="0" locked="0" layoutInCell="1" allowOverlap="1" wp14:anchorId="361DFD3B" wp14:editId="37888C56">
                <wp:simplePos x="0" y="0"/>
                <wp:positionH relativeFrom="column">
                  <wp:posOffset>3253740</wp:posOffset>
                </wp:positionH>
                <wp:positionV relativeFrom="paragraph">
                  <wp:posOffset>175277</wp:posOffset>
                </wp:positionV>
                <wp:extent cx="1647190" cy="7620"/>
                <wp:effectExtent l="0" t="0" r="29210" b="30480"/>
                <wp:wrapNone/>
                <wp:docPr id="2" name="Straight Connector 2"/>
                <wp:cNvGraphicFramePr/>
                <a:graphic xmlns:a="http://schemas.openxmlformats.org/drawingml/2006/main">
                  <a:graphicData uri="http://schemas.microsoft.com/office/word/2010/wordprocessingShape">
                    <wps:wsp>
                      <wps:cNvCnPr/>
                      <wps:spPr>
                        <a:xfrm flipV="1">
                          <a:off x="0" y="0"/>
                          <a:ext cx="164719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7C4B06"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56.2pt,13.8pt" to="385.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" strokecolor="#5b9bd5 [3204]" strokeweight=".5pt">
                <v:stroke joinstyle="miter"/>
              </v:line>
            </w:pict>
          </mc:Fallback>
        </mc:AlternateContent>
      </w:r>
      <w:r>
        <w:rPr>
          <w:b/>
          <w:noProof/>
          <w:sz w:val="22"/>
        </w:rPr>
        <mc:AlternateContent>
          <mc:Choice Requires="wps">
            <w:drawing>
              <wp:anchor distT="0" distB="0" distL="114300" distR="114300" simplePos="0" relativeHeight="251659264" behindDoc="0" locked="0" layoutInCell="1" allowOverlap="1" wp14:anchorId="4BBDF6E0" wp14:editId="51B4DF64">
                <wp:simplePos x="0" y="0"/>
                <wp:positionH relativeFrom="column">
                  <wp:posOffset>303530</wp:posOffset>
                </wp:positionH>
                <wp:positionV relativeFrom="paragraph">
                  <wp:posOffset>171467</wp:posOffset>
                </wp:positionV>
                <wp:extent cx="1647190" cy="7620"/>
                <wp:effectExtent l="0" t="0" r="29210" b="30480"/>
                <wp:wrapNone/>
                <wp:docPr id="1" name="Straight Connector 1"/>
                <wp:cNvGraphicFramePr/>
                <a:graphic xmlns:a="http://schemas.openxmlformats.org/drawingml/2006/main">
                  <a:graphicData uri="http://schemas.microsoft.com/office/word/2010/wordprocessingShape">
                    <wps:wsp>
                      <wps:cNvCnPr/>
                      <wps:spPr>
                        <a:xfrm flipV="1">
                          <a:off x="0" y="0"/>
                          <a:ext cx="164719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88F18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9pt,13.5pt" to="153.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" strokecolor="#5b9bd5 [3204]" strokeweight=".5pt">
                <v:stroke joinstyle="miter"/>
              </v:line>
            </w:pict>
          </mc:Fallback>
        </mc:AlternateContent>
      </w:r>
      <w:r w:rsidRPr="0070335B">
        <w:rPr>
          <w:b/>
          <w:sz w:val="22"/>
        </w:rPr>
        <w:t>TR</w:t>
      </w:r>
      <w:r w:rsidRPr="0070335B">
        <w:rPr>
          <w:b/>
          <w:sz w:val="22"/>
        </w:rPr>
        <w:softHyphen/>
      </w:r>
      <w:r w:rsidRPr="0070335B">
        <w:rPr>
          <w:b/>
          <w:sz w:val="22"/>
        </w:rPr>
        <w:softHyphen/>
        <w:t>ƯỜNG THCS QUYẾT THẮNG</w:t>
      </w:r>
      <w:r w:rsidRPr="0070335B">
        <w:rPr>
          <w:sz w:val="24"/>
        </w:rPr>
        <w:t xml:space="preserve">                       </w:t>
      </w:r>
      <w:r w:rsidRPr="0070335B">
        <w:rPr>
          <w:b/>
        </w:rPr>
        <w:t>Độc lập - Tự do - Hạnh phúc</w:t>
      </w:r>
    </w:p>
    <w:p w:rsidR="0070335B" w:rsidRDefault="0070335B" w:rsidP="0070335B">
      <w:r>
        <w:t xml:space="preserve">        Số 24/KH-ATGT   </w:t>
      </w:r>
    </w:p>
    <w:p w:rsidR="0070335B" w:rsidRDefault="0070335B" w:rsidP="0070335B">
      <w:pPr>
        <w:jc w:val="both"/>
        <w:rPr>
          <w:i/>
        </w:rPr>
      </w:pPr>
      <w:r>
        <w:rPr>
          <w:i/>
        </w:rPr>
        <w:t xml:space="preserve">                                                              Quyết Thắng, ngày 16 tháng 9 năm 2024</w:t>
      </w:r>
      <w:r>
        <w:t xml:space="preserve">                                                  </w:t>
      </w:r>
    </w:p>
    <w:p w:rsidR="0070335B" w:rsidRDefault="0070335B" w:rsidP="0070335B"/>
    <w:p w:rsidR="0070335B" w:rsidRDefault="0070335B" w:rsidP="0070335B">
      <w:pPr>
        <w:jc w:val="center"/>
        <w:rPr>
          <w:b/>
          <w:sz w:val="32"/>
        </w:rPr>
      </w:pPr>
      <w:r>
        <w:rPr>
          <w:b/>
          <w:sz w:val="32"/>
        </w:rPr>
        <w:t>KẾ HOẠCH</w:t>
      </w:r>
    </w:p>
    <w:p w:rsidR="0070335B" w:rsidRDefault="0070335B" w:rsidP="0070335B">
      <w:pPr>
        <w:jc w:val="center"/>
        <w:rPr>
          <w:b/>
        </w:rPr>
      </w:pPr>
      <w:r>
        <w:rPr>
          <w:b/>
        </w:rPr>
        <w:t>Thực hiện công tác An toàn giao thông năm học 2024-2025</w:t>
      </w:r>
    </w:p>
    <w:p w:rsidR="0070335B" w:rsidRDefault="0070335B" w:rsidP="0070335B">
      <w:pPr>
        <w:jc w:val="center"/>
      </w:pPr>
    </w:p>
    <w:p w:rsidR="0070335B" w:rsidRDefault="0070335B" w:rsidP="0070335B">
      <w:pPr>
        <w:spacing w:line="360" w:lineRule="auto"/>
        <w:jc w:val="both"/>
      </w:pPr>
      <w:r>
        <w:rPr>
          <w:sz w:val="30"/>
          <w:szCs w:val="56"/>
        </w:rPr>
        <w:tab/>
      </w:r>
      <w:r>
        <w:t xml:space="preserve">Căn cứ công văn số 1779/KH-SGDĐT - GDTrH - GDTX THCS ngày 23 tháng 8 năm 2024 của Sở GD&amp;ĐT Tỉnh Hải Dương về triển khai công tác giáo dục an toàn giao thông cấp THCS và THPT năm học 2024-2025; </w:t>
      </w:r>
    </w:p>
    <w:p w:rsidR="0070335B" w:rsidRDefault="0070335B" w:rsidP="0070335B">
      <w:pPr>
        <w:spacing w:line="360" w:lineRule="auto"/>
        <w:jc w:val="both"/>
      </w:pPr>
      <w:r>
        <w:tab/>
        <w:t xml:space="preserve">Căn cứ công văn số 405/PGDĐT - THCS ngày 29 tháng 8 năm 2024 của Phòng GD&amp;ĐT Thành phố Hải Dương về triển khai công tác giáo dục an toàn giao thông năm học 2024-2025; </w:t>
      </w:r>
    </w:p>
    <w:p w:rsidR="0070335B" w:rsidRDefault="0070335B" w:rsidP="0070335B">
      <w:pPr>
        <w:spacing w:line="360" w:lineRule="auto"/>
        <w:ind w:firstLine="720"/>
        <w:jc w:val="both"/>
      </w:pPr>
      <w:r>
        <w:t>Căn cứ công văn chỉ đạo của Phòng Giáo dục và Đào tạo TP Hải Dương về việc xây dựng cổng trường an toàn giao thông;</w:t>
      </w:r>
    </w:p>
    <w:p w:rsidR="0070335B" w:rsidRDefault="0070335B" w:rsidP="0070335B">
      <w:pPr>
        <w:spacing w:line="360" w:lineRule="auto"/>
        <w:jc w:val="both"/>
      </w:pPr>
      <w:r>
        <w:tab/>
        <w:t>Căn cứ tình hình thực tế của nhà trường và của địa phương, trường THCS Quyết Thắng xây dựng kế hoạch thực hiện công tác an toàn giao thông và xây dựng cổng trường an toàn giao thông năm học 2024 - 2025 cụ thể như sau:</w:t>
      </w:r>
    </w:p>
    <w:p w:rsidR="0070335B" w:rsidRDefault="0070335B" w:rsidP="0070335B">
      <w:pPr>
        <w:spacing w:line="360" w:lineRule="auto"/>
        <w:jc w:val="both"/>
        <w:rPr>
          <w:b/>
          <w:sz w:val="24"/>
          <w:szCs w:val="24"/>
          <w:lang w:val="es-ES"/>
        </w:rPr>
      </w:pPr>
      <w:r>
        <w:rPr>
          <w:b/>
          <w:sz w:val="24"/>
          <w:szCs w:val="24"/>
        </w:rPr>
        <w:tab/>
      </w:r>
      <w:r>
        <w:rPr>
          <w:b/>
          <w:sz w:val="24"/>
          <w:szCs w:val="24"/>
          <w:lang w:val="es-ES"/>
        </w:rPr>
        <w:t>I. MỤC ĐÍCH, YÊU CẦU:</w:t>
      </w:r>
    </w:p>
    <w:p w:rsidR="0070335B" w:rsidRDefault="0070335B" w:rsidP="0070335B">
      <w:pPr>
        <w:spacing w:line="360" w:lineRule="auto"/>
        <w:jc w:val="both"/>
        <w:rPr>
          <w:b/>
          <w:szCs w:val="28"/>
          <w:lang w:val="es-ES"/>
        </w:rPr>
      </w:pPr>
      <w:r>
        <w:rPr>
          <w:b/>
          <w:lang w:val="es-ES"/>
        </w:rPr>
        <w:tab/>
        <w:t>1. Mục đích:</w:t>
      </w:r>
    </w:p>
    <w:p w:rsidR="0070335B" w:rsidRDefault="0070335B" w:rsidP="0070335B">
      <w:pPr>
        <w:spacing w:line="360" w:lineRule="auto"/>
        <w:jc w:val="both"/>
        <w:rPr>
          <w:lang w:val="es-ES"/>
        </w:rPr>
      </w:pPr>
      <w:r>
        <w:rPr>
          <w:lang w:val="es-ES"/>
        </w:rPr>
        <w:tab/>
        <w:t>- Nâng cao nhận thức của cán bộ, giáo viên và học sinh trong nhà trường về việc thực hiện tốt Luật giao thông đường bộ, coi đây là một nhiệm vụ quan trọng thực hiện trong năm học 2024 - 2025 và những năm học tiếp theo;</w:t>
      </w:r>
    </w:p>
    <w:p w:rsidR="0070335B" w:rsidRDefault="0070335B" w:rsidP="0070335B">
      <w:pPr>
        <w:spacing w:line="360" w:lineRule="auto"/>
        <w:jc w:val="both"/>
        <w:rPr>
          <w:lang w:val="es-ES"/>
        </w:rPr>
      </w:pPr>
      <w:r>
        <w:rPr>
          <w:lang w:val="es-ES"/>
        </w:rPr>
        <w:tab/>
        <w:t>- Tập thể cán bộ, giáo viên và học sinh thực hiện tuyên truyền đến đông đảo phụ huynh và các tầng lớp nhân dân về ý nghĩa, tầm quan trọng của việc thực hiện tốt luật giao thông đường bộ;</w:t>
      </w:r>
    </w:p>
    <w:p w:rsidR="0070335B" w:rsidRDefault="0070335B" w:rsidP="0070335B">
      <w:pPr>
        <w:spacing w:line="360" w:lineRule="auto"/>
        <w:jc w:val="both"/>
        <w:rPr>
          <w:lang w:val="es-ES"/>
        </w:rPr>
      </w:pPr>
      <w:r>
        <w:rPr>
          <w:lang w:val="es-ES"/>
        </w:rPr>
        <w:tab/>
        <w:t>- Phấn đấu trong năm học 2024-2025 không có giáo viên và học sinh vi phạm cá quy định về an toàn giao thông và không cao người bị tai nạn giao thông.</w:t>
      </w:r>
    </w:p>
    <w:p w:rsidR="0070335B" w:rsidRDefault="0070335B" w:rsidP="0070335B">
      <w:pPr>
        <w:spacing w:line="360" w:lineRule="auto"/>
        <w:jc w:val="both"/>
        <w:rPr>
          <w:b/>
          <w:lang w:val="es-ES"/>
        </w:rPr>
      </w:pPr>
      <w:r>
        <w:rPr>
          <w:b/>
          <w:lang w:val="es-ES"/>
        </w:rPr>
        <w:lastRenderedPageBreak/>
        <w:tab/>
        <w:t>2. Yêu cầu:</w:t>
      </w:r>
    </w:p>
    <w:p w:rsidR="0070335B" w:rsidRDefault="0070335B" w:rsidP="0070335B">
      <w:pPr>
        <w:spacing w:line="360" w:lineRule="auto"/>
        <w:jc w:val="both"/>
        <w:rPr>
          <w:lang w:val="es-ES"/>
        </w:rPr>
      </w:pPr>
      <w:r>
        <w:rPr>
          <w:lang w:val="es-ES"/>
        </w:rPr>
        <w:tab/>
        <w:t>- Việc tuyên truyền và thực hiện các quy định về an toàn giao thông phải tuân thủ theo pháp luật;</w:t>
      </w:r>
    </w:p>
    <w:p w:rsidR="0070335B" w:rsidRDefault="0070335B" w:rsidP="0070335B">
      <w:pPr>
        <w:spacing w:line="360" w:lineRule="auto"/>
        <w:jc w:val="both"/>
        <w:rPr>
          <w:lang w:val="es-ES"/>
        </w:rPr>
      </w:pPr>
      <w:r>
        <w:rPr>
          <w:lang w:val="es-ES"/>
        </w:rPr>
        <w:tab/>
        <w:t>- Việc tuyên truyền phải đảm bảo tính sâu, rộng đem lại hiệu quả thiết thực;</w:t>
      </w:r>
    </w:p>
    <w:p w:rsidR="0070335B" w:rsidRDefault="0070335B" w:rsidP="0070335B">
      <w:pPr>
        <w:spacing w:line="360" w:lineRule="auto"/>
        <w:jc w:val="both"/>
        <w:rPr>
          <w:lang w:val="es-ES"/>
        </w:rPr>
      </w:pPr>
      <w:r>
        <w:rPr>
          <w:lang w:val="es-ES"/>
        </w:rPr>
        <w:tab/>
        <w:t>- Việc triển khai và thực hiện kế hoạch phải đồng bộ và phải đạt được những kết quả nhất định trong từng giai đoạn;</w:t>
      </w:r>
    </w:p>
    <w:p w:rsidR="0070335B" w:rsidRDefault="0070335B" w:rsidP="0070335B">
      <w:pPr>
        <w:spacing w:line="360" w:lineRule="auto"/>
        <w:jc w:val="both"/>
        <w:rPr>
          <w:lang w:val="es-ES"/>
        </w:rPr>
      </w:pPr>
      <w:r>
        <w:rPr>
          <w:lang w:val="es-ES"/>
        </w:rPr>
        <w:tab/>
        <w:t>- Phải huy động được 100% cán bộ, giáo viên và học sinh tích cực tham gia tuyên truyền và tự giác thực hiện Luật giao thông đường bộ.</w:t>
      </w:r>
    </w:p>
    <w:p w:rsidR="0070335B" w:rsidRDefault="0070335B" w:rsidP="0070335B">
      <w:pPr>
        <w:spacing w:line="360" w:lineRule="auto"/>
        <w:jc w:val="both"/>
        <w:rPr>
          <w:b/>
          <w:sz w:val="24"/>
          <w:szCs w:val="24"/>
          <w:lang w:val="es-ES"/>
        </w:rPr>
      </w:pPr>
      <w:r>
        <w:rPr>
          <w:b/>
          <w:sz w:val="24"/>
          <w:szCs w:val="24"/>
          <w:lang w:val="es-ES"/>
        </w:rPr>
        <w:tab/>
        <w:t>II. NHIỆM VỤ CỤ THỂ:</w:t>
      </w:r>
    </w:p>
    <w:p w:rsidR="0070335B" w:rsidRDefault="0070335B" w:rsidP="0070335B">
      <w:pPr>
        <w:spacing w:line="360" w:lineRule="auto"/>
        <w:jc w:val="both"/>
        <w:rPr>
          <w:b/>
          <w:szCs w:val="28"/>
        </w:rPr>
      </w:pPr>
      <w:r>
        <w:rPr>
          <w:lang w:val="es-ES"/>
        </w:rPr>
        <w:tab/>
      </w:r>
      <w:r>
        <w:rPr>
          <w:b/>
        </w:rPr>
        <w:t>1. Triển khai các hoạt động hưởng ứng tháng an toàn giao thông (tháng 9 hàng năm):</w:t>
      </w:r>
    </w:p>
    <w:p w:rsidR="0070335B" w:rsidRDefault="0070335B" w:rsidP="0070335B">
      <w:pPr>
        <w:spacing w:line="360" w:lineRule="auto"/>
        <w:jc w:val="both"/>
      </w:pPr>
      <w:r>
        <w:rPr>
          <w:b/>
        </w:rPr>
        <w:tab/>
        <w:t>a. Thời gian:</w:t>
      </w:r>
      <w:r>
        <w:t xml:space="preserve"> tháng 9 năm 2024 (thực hiện trong lễ khai giảng, các giờ chào cờ đầu tuần, giờ sinh hoạt lớp, hoạt động ngoài giờ lên lớp, sinh hoạt tập thể...)</w:t>
      </w:r>
    </w:p>
    <w:p w:rsidR="0070335B" w:rsidRDefault="0070335B" w:rsidP="0070335B">
      <w:pPr>
        <w:spacing w:line="360" w:lineRule="auto"/>
        <w:jc w:val="both"/>
      </w:pPr>
      <w:r>
        <w:rPr>
          <w:b/>
        </w:rPr>
        <w:tab/>
        <w:t>b. Địa điểm:</w:t>
      </w:r>
      <w:r>
        <w:t xml:space="preserve"> Trường THCS Quyết Thắng</w:t>
      </w:r>
    </w:p>
    <w:p w:rsidR="0070335B" w:rsidRDefault="0070335B" w:rsidP="0070335B">
      <w:pPr>
        <w:spacing w:line="360" w:lineRule="auto"/>
        <w:jc w:val="both"/>
      </w:pPr>
      <w:r>
        <w:rPr>
          <w:b/>
        </w:rPr>
        <w:tab/>
        <w:t>c. Thành phần:</w:t>
      </w:r>
      <w:r>
        <w:t xml:space="preserve"> Cán bộ, giáo viên toàn trường, học sinh khối 6,7, 8,9 và đại diện lãnh đạo địa phương, các ban ngành đoàn thể của xã....</w:t>
      </w:r>
    </w:p>
    <w:p w:rsidR="0070335B" w:rsidRDefault="0070335B" w:rsidP="0070335B">
      <w:pPr>
        <w:spacing w:line="360" w:lineRule="auto"/>
        <w:jc w:val="both"/>
        <w:rPr>
          <w:b/>
        </w:rPr>
      </w:pPr>
      <w:r>
        <w:rPr>
          <w:b/>
        </w:rPr>
        <w:tab/>
        <w:t>d. Nội dung:</w:t>
      </w:r>
    </w:p>
    <w:p w:rsidR="0070335B" w:rsidRDefault="0070335B" w:rsidP="0070335B">
      <w:pPr>
        <w:spacing w:line="360" w:lineRule="auto"/>
        <w:jc w:val="both"/>
      </w:pPr>
      <w:r>
        <w:tab/>
        <w:t>- Treo khẩu hiệu có nội dung tuyên truyền về Luật giao thông đường bộ;</w:t>
      </w:r>
    </w:p>
    <w:p w:rsidR="0070335B" w:rsidRDefault="0070335B" w:rsidP="0070335B">
      <w:pPr>
        <w:spacing w:line="360" w:lineRule="auto"/>
        <w:jc w:val="both"/>
      </w:pPr>
      <w:r>
        <w:tab/>
        <w:t>- Triển khai các văn bản chỉ đạo của cấp trên về việc thực hiện tháng cao điểm về an toàn giao thông;</w:t>
      </w:r>
    </w:p>
    <w:p w:rsidR="0070335B" w:rsidRDefault="0070335B" w:rsidP="0070335B">
      <w:pPr>
        <w:spacing w:line="360" w:lineRule="auto"/>
        <w:jc w:val="both"/>
      </w:pPr>
      <w:r>
        <w:tab/>
        <w:t>- Phát động trong toàn thể cán bộ, giáo viên và học sinh thực hiện tốt việc đảm bảo an toàn giao thông;</w:t>
      </w:r>
    </w:p>
    <w:p w:rsidR="0070335B" w:rsidRDefault="0070335B" w:rsidP="0070335B">
      <w:pPr>
        <w:spacing w:line="360" w:lineRule="auto"/>
        <w:jc w:val="both"/>
      </w:pPr>
      <w:r>
        <w:tab/>
        <w:t>- Học sinh hưởng ứng và viết cam kết thực hiện tốt các quy định về trật tự an toàn giao thông;</w:t>
      </w:r>
    </w:p>
    <w:p w:rsidR="0070335B" w:rsidRDefault="0070335B" w:rsidP="0070335B">
      <w:pPr>
        <w:spacing w:line="360" w:lineRule="auto"/>
        <w:jc w:val="both"/>
      </w:pPr>
      <w:r>
        <w:tab/>
        <w:t>- Nhắc nhở học sinh không tụ tập ở khu vực cổng trường, không đỗ xe tràn lan dưới lòng đường, đặc biệt là lúc đầu buổi học và lúc cuối buổi học;</w:t>
      </w:r>
    </w:p>
    <w:p w:rsidR="0070335B" w:rsidRDefault="0070335B" w:rsidP="0070335B">
      <w:pPr>
        <w:spacing w:line="360" w:lineRule="auto"/>
        <w:jc w:val="both"/>
      </w:pPr>
      <w:r>
        <w:lastRenderedPageBreak/>
        <w:tab/>
        <w:t>- Phối hợp  Ban an toàn giao thông của tỉnh để tuyên truyền các quy định về an toàn giao thông đến giáo viên và học sinh.</w:t>
      </w:r>
    </w:p>
    <w:p w:rsidR="0070335B" w:rsidRDefault="0070335B" w:rsidP="0070335B">
      <w:pPr>
        <w:spacing w:line="360" w:lineRule="auto"/>
        <w:jc w:val="both"/>
        <w:rPr>
          <w:b/>
        </w:rPr>
      </w:pPr>
      <w:r>
        <w:rPr>
          <w:b/>
        </w:rPr>
        <w:tab/>
        <w:t>2. Thực hiện ngăn chặn, đẩy lùi tai nạn giao thông:</w:t>
      </w:r>
    </w:p>
    <w:p w:rsidR="0070335B" w:rsidRDefault="0070335B" w:rsidP="0070335B">
      <w:pPr>
        <w:spacing w:line="360" w:lineRule="auto"/>
        <w:jc w:val="both"/>
      </w:pPr>
      <w:r>
        <w:tab/>
        <w:t>- Tích cực tuyên truyền đến toàn thể cán bộ giáo viên và học sinh không mắc các lỗi trực tiếp gây ra tai nạn giao thông như vi phạm quy định về nồng độ cồn khi điều khiển phương tiện giao thông (thực hiện nguyên tắc: Đã uống rượu bia thì không điều khiển phương tiện giao thông), vi phạm quy định về tốc độ, đi không đúng phần đường, tránh hoặc vượt sai quy định, chở quá trọng tải của xe, chở quá số người quy định; không đội mũ bảo hiểm khi ngồi trên xe mô tô, xe gắn máy, xe đạp điện; học sinh không đủ tuổi hoặc không có giấy phép lái xe điều khiển xe mô tô, xe gắn máy, xe máy điện; vi phạm các quy tắc giao thông khác…</w:t>
      </w:r>
    </w:p>
    <w:p w:rsidR="0070335B" w:rsidRDefault="0070335B" w:rsidP="0070335B">
      <w:pPr>
        <w:spacing w:line="360" w:lineRule="auto"/>
        <w:jc w:val="both"/>
      </w:pPr>
      <w:r>
        <w:tab/>
        <w:t>- Giải tỏa ùn tắc tại cổng trường mỗi khi tan trường, khi tan trường giáo viên và học sinh phải khẩn trương di chuyển khỏi khu vực cổng trường, không dừng đỗ tại khu vực cổng trường gây ra hiện tượng ùn tắc và mất an toàn giao thông.</w:t>
      </w:r>
    </w:p>
    <w:p w:rsidR="0070335B" w:rsidRDefault="0070335B" w:rsidP="0070335B">
      <w:pPr>
        <w:spacing w:line="360" w:lineRule="auto"/>
        <w:jc w:val="both"/>
        <w:rPr>
          <w:b/>
        </w:rPr>
      </w:pPr>
      <w:r>
        <w:rPr>
          <w:b/>
        </w:rPr>
        <w:tab/>
        <w:t>3. Làm tốt công tác tuyên truyền, phổ biến giáo dục pháp luật:</w:t>
      </w:r>
    </w:p>
    <w:p w:rsidR="0070335B" w:rsidRDefault="0070335B" w:rsidP="0070335B">
      <w:pPr>
        <w:spacing w:line="360" w:lineRule="auto"/>
        <w:jc w:val="both"/>
        <w:rPr>
          <w:b/>
        </w:rPr>
      </w:pPr>
      <w:r>
        <w:rPr>
          <w:b/>
        </w:rPr>
        <w:tab/>
        <w:t>a. Nội dung tuyên truyền:</w:t>
      </w:r>
    </w:p>
    <w:p w:rsidR="0070335B" w:rsidRDefault="0070335B" w:rsidP="0070335B">
      <w:pPr>
        <w:spacing w:line="360" w:lineRule="auto"/>
        <w:jc w:val="both"/>
      </w:pPr>
      <w:r>
        <w:tab/>
        <w:t>- Về các chủ trương đường lối của Đảng, chính sách pháp luật của Nhà nước, các quy định của các cấp các ngành về trật tự an toàn giao thông...</w:t>
      </w:r>
    </w:p>
    <w:p w:rsidR="0070335B" w:rsidRDefault="0070335B" w:rsidP="0070335B">
      <w:pPr>
        <w:spacing w:line="360" w:lineRule="auto"/>
        <w:jc w:val="both"/>
      </w:pPr>
      <w:r>
        <w:tab/>
        <w:t>- Đối với giao thông đường bộ: ý nghĩa của các biển báo giao thông, quy tắc giao thông, không uống rượu bia khi lái xe; đội mũ bảo hiểm khi điều khiển xe môtô, xe gắn máy, xe đạp điện; bảo vệ kết cấu hạ tầng giao thông và hành lang an toàn giao thông đường bộ…</w:t>
      </w:r>
    </w:p>
    <w:p w:rsidR="0070335B" w:rsidRDefault="0070335B" w:rsidP="0070335B">
      <w:pPr>
        <w:spacing w:line="360" w:lineRule="auto"/>
        <w:jc w:val="both"/>
      </w:pPr>
      <w:r>
        <w:tab/>
        <w:t>- Đối với giao thông đường sắt: các quy định của ngành đường sắt về an toàn giao thông; quy tắc an toàn khi vượt qua đường sắt, hành lang an toàn giao thông đường sắt, bảo vệ an toàn các công trình đường sắt…</w:t>
      </w:r>
    </w:p>
    <w:p w:rsidR="0070335B" w:rsidRDefault="0070335B" w:rsidP="0070335B">
      <w:pPr>
        <w:spacing w:line="360" w:lineRule="auto"/>
        <w:jc w:val="both"/>
      </w:pPr>
      <w:r>
        <w:lastRenderedPageBreak/>
        <w:tab/>
        <w:t>- Đối với giao thông đường thuỷ nội địa: các quy định về điều kiện đảm bảo an toàn trong hoạt động chở khách qua sông, phương tiện đò phà phải có giấy phép và có đủ áo phao cho hành khách...</w:t>
      </w:r>
    </w:p>
    <w:p w:rsidR="0070335B" w:rsidRDefault="0070335B" w:rsidP="0070335B">
      <w:pPr>
        <w:spacing w:line="360" w:lineRule="auto"/>
        <w:jc w:val="both"/>
        <w:rPr>
          <w:b/>
        </w:rPr>
      </w:pPr>
      <w:r>
        <w:rPr>
          <w:b/>
        </w:rPr>
        <w:tab/>
        <w:t>b. Các khẩu hiệu tuyên truyền:</w:t>
      </w:r>
    </w:p>
    <w:p w:rsidR="0070335B" w:rsidRDefault="0070335B" w:rsidP="0070335B">
      <w:pPr>
        <w:spacing w:line="360" w:lineRule="auto"/>
        <w:jc w:val="both"/>
      </w:pPr>
      <w:r>
        <w:tab/>
        <w:t>Dùng pano, áp phích, tờ rơi, băng rôn, khẩu hiệu, hội thi… để tuyên truyền tập trung vào các khẩu hiệu có nội dung như sau:</w:t>
      </w:r>
    </w:p>
    <w:p w:rsidR="0070335B" w:rsidRDefault="0070335B" w:rsidP="0070335B">
      <w:pPr>
        <w:spacing w:line="360" w:lineRule="auto"/>
        <w:jc w:val="both"/>
      </w:pPr>
      <w:r>
        <w:tab/>
        <w:t>- Tích cực hưởng ứng tháng an toàn giao thông năm 2024</w:t>
      </w:r>
    </w:p>
    <w:p w:rsidR="0070335B" w:rsidRDefault="0070335B" w:rsidP="0070335B">
      <w:pPr>
        <w:spacing w:line="360" w:lineRule="auto"/>
        <w:jc w:val="both"/>
      </w:pPr>
      <w:r>
        <w:tab/>
        <w:t>- An toàn giao thông - trách nhiệm của mỗi người</w:t>
      </w:r>
    </w:p>
    <w:p w:rsidR="0070335B" w:rsidRDefault="0070335B" w:rsidP="0070335B">
      <w:pPr>
        <w:spacing w:line="360" w:lineRule="auto"/>
        <w:jc w:val="both"/>
      </w:pPr>
      <w:r>
        <w:tab/>
        <w:t>- Tuân thủ quy định tốc độ khi lái xe</w:t>
      </w:r>
    </w:p>
    <w:p w:rsidR="0070335B" w:rsidRDefault="0070335B" w:rsidP="0070335B">
      <w:pPr>
        <w:spacing w:line="360" w:lineRule="auto"/>
        <w:jc w:val="both"/>
      </w:pPr>
      <w:r>
        <w:tab/>
        <w:t>- Điều khiển xe đúng phần đường, làn đường</w:t>
      </w:r>
    </w:p>
    <w:p w:rsidR="0070335B" w:rsidRDefault="0070335B" w:rsidP="0070335B">
      <w:pPr>
        <w:spacing w:line="360" w:lineRule="auto"/>
        <w:jc w:val="both"/>
      </w:pPr>
      <w:r>
        <w:tab/>
        <w:t>- Hãy nói không với rượu, bia khi điều khiển phương tiện giao thông</w:t>
      </w:r>
    </w:p>
    <w:p w:rsidR="0070335B" w:rsidRDefault="0070335B" w:rsidP="0070335B">
      <w:pPr>
        <w:spacing w:line="360" w:lineRule="auto"/>
        <w:jc w:val="both"/>
      </w:pPr>
      <w:r>
        <w:tab/>
        <w:t>- Đội mũ bảo hiểm khi ngồi trên xe môtô, xe gắn máy, xe máy điện, xe đạp điện</w:t>
      </w:r>
    </w:p>
    <w:p w:rsidR="0070335B" w:rsidRDefault="0070335B" w:rsidP="0070335B">
      <w:pPr>
        <w:spacing w:line="360" w:lineRule="auto"/>
        <w:jc w:val="both"/>
      </w:pPr>
      <w:r>
        <w:tab/>
        <w:t>- Chú ý quan sát và đảm bảo an toàn khi vượt qua đường sắt</w:t>
      </w:r>
    </w:p>
    <w:p w:rsidR="0070335B" w:rsidRDefault="0070335B" w:rsidP="0070335B">
      <w:pPr>
        <w:spacing w:line="360" w:lineRule="auto"/>
        <w:ind w:firstLine="720"/>
        <w:jc w:val="both"/>
        <w:rPr>
          <w:b/>
        </w:rPr>
      </w:pPr>
      <w:r>
        <w:rPr>
          <w:b/>
        </w:rPr>
        <w:t>4. Tham gia các cuộc thi về lĩnh vực “An toàn giao thông” do Phòng Giáo dục và Sở Giáo dục và Đào tạo tổ chức:</w:t>
      </w:r>
    </w:p>
    <w:p w:rsidR="0070335B" w:rsidRDefault="0070335B" w:rsidP="0070335B">
      <w:pPr>
        <w:spacing w:line="360" w:lineRule="auto"/>
        <w:ind w:firstLine="720"/>
        <w:jc w:val="both"/>
      </w:pPr>
      <w:r>
        <w:t>- Đối tượng tham gia: Toàn thể học sinh trong trường và tất cả giáo viên tham gia giảng dạy ATGT cấp THCS;</w:t>
      </w:r>
    </w:p>
    <w:p w:rsidR="0070335B" w:rsidRDefault="0070335B" w:rsidP="0070335B">
      <w:pPr>
        <w:spacing w:line="360" w:lineRule="auto"/>
        <w:ind w:firstLine="720"/>
        <w:jc w:val="both"/>
      </w:pPr>
      <w:r>
        <w:t xml:space="preserve">- Nội dung: Đối với học sinh là kiến thức ATGT, Luật giao thông đường bộ, các kỹ năng tham gia giao thông an toàn; đối với giáo viên là kiến thức ATGT, Luật giao thông đường bộ, xây dựng kế hoạch bài dạy, dạy thử nghiệm bài dạy đã xây dựng kế hoạch. </w:t>
      </w:r>
    </w:p>
    <w:p w:rsidR="0070335B" w:rsidRDefault="0070335B" w:rsidP="0070335B">
      <w:pPr>
        <w:spacing w:line="360" w:lineRule="auto"/>
        <w:ind w:firstLine="720"/>
        <w:jc w:val="both"/>
      </w:pPr>
      <w:r>
        <w:t>- Giáo viên và học sinh tham gia cuộc thi ATGT với nụ cười ngày mai…</w:t>
      </w:r>
    </w:p>
    <w:p w:rsidR="0070335B" w:rsidRDefault="0070335B" w:rsidP="0070335B">
      <w:pPr>
        <w:spacing w:line="360" w:lineRule="auto"/>
        <w:ind w:firstLine="720"/>
        <w:jc w:val="both"/>
        <w:rPr>
          <w:b/>
        </w:rPr>
      </w:pPr>
      <w:r>
        <w:rPr>
          <w:b/>
        </w:rPr>
        <w:t>5. Tổ chức giảng dạy tích hợp kiến thức ATGT vào các môn học và hoạt động giáo dục:</w:t>
      </w:r>
    </w:p>
    <w:p w:rsidR="0070335B" w:rsidRDefault="0070335B" w:rsidP="0070335B">
      <w:pPr>
        <w:spacing w:line="360" w:lineRule="auto"/>
        <w:ind w:firstLine="720"/>
        <w:jc w:val="both"/>
      </w:pPr>
      <w:r>
        <w:t>- Lồng ghép vào chương trình giảng dạy chính khóa các kiến tức liên quan đến an toàn giao thông</w:t>
      </w:r>
    </w:p>
    <w:p w:rsidR="0070335B" w:rsidRDefault="0070335B" w:rsidP="0070335B">
      <w:pPr>
        <w:spacing w:line="360" w:lineRule="auto"/>
        <w:ind w:firstLine="720"/>
        <w:jc w:val="both"/>
      </w:pPr>
      <w:r>
        <w:lastRenderedPageBreak/>
        <w:t>- Lồng ghép 8 bài trong tài liệu giáo dục an toàn giao thông cấp trung học cơ sở vào 16 giờ TNHN3  của 1 6 tuần học kỳ I năm học 2024-2025.</w:t>
      </w:r>
    </w:p>
    <w:p w:rsidR="0070335B" w:rsidRDefault="0070335B" w:rsidP="0070335B">
      <w:pPr>
        <w:spacing w:line="360" w:lineRule="auto"/>
        <w:jc w:val="both"/>
        <w:rPr>
          <w:b/>
          <w:sz w:val="24"/>
          <w:szCs w:val="24"/>
        </w:rPr>
      </w:pPr>
      <w:r>
        <w:rPr>
          <w:b/>
          <w:sz w:val="24"/>
          <w:szCs w:val="24"/>
        </w:rPr>
        <w:tab/>
        <w:t>III. TỔ CHỨC THỰC HIỆN:</w:t>
      </w:r>
    </w:p>
    <w:p w:rsidR="0070335B" w:rsidRDefault="0070335B" w:rsidP="0070335B">
      <w:pPr>
        <w:spacing w:line="360" w:lineRule="auto"/>
        <w:jc w:val="both"/>
        <w:rPr>
          <w:szCs w:val="28"/>
        </w:rPr>
      </w:pPr>
      <w:r>
        <w:tab/>
        <w:t>- Ban giám hiệu xây dựng kế hoạch cụ thể, thành lập ban chỉ đạo thực hiện công tác an toàn giao thông năm học 2024-2025 của nhà trường và giao nhiệm vụ cụ thể cho từng thành viên;</w:t>
      </w:r>
    </w:p>
    <w:p w:rsidR="0070335B" w:rsidRDefault="0070335B" w:rsidP="0070335B">
      <w:pPr>
        <w:spacing w:line="360" w:lineRule="auto"/>
        <w:jc w:val="both"/>
      </w:pPr>
      <w:r>
        <w:tab/>
        <w:t>- Ban đoàn đội phối hợp với các bộ phận trong nhà trường tổ chức xây dựng mô hình cổng trường đảm bảo an toàn giao thông;</w:t>
      </w:r>
    </w:p>
    <w:p w:rsidR="0070335B" w:rsidRDefault="0070335B" w:rsidP="0070335B">
      <w:pPr>
        <w:spacing w:line="360" w:lineRule="auto"/>
        <w:jc w:val="both"/>
      </w:pPr>
      <w:r>
        <w:tab/>
        <w:t>- Tổ chức lễ phát động thực hiện an toàn giao thông năm học 2024-2025 tại trường (lồng ghép với lễ khai giảng năm học);</w:t>
      </w:r>
    </w:p>
    <w:p w:rsidR="0070335B" w:rsidRDefault="0070335B" w:rsidP="0070335B">
      <w:pPr>
        <w:spacing w:line="360" w:lineRule="auto"/>
        <w:jc w:val="both"/>
      </w:pPr>
      <w:r>
        <w:tab/>
        <w:t>- Thường xuyên phổ biến kiến thức về an toàn giao thông đến toàn thể cán bộ giáo viên và học sinh trong nhà trường, nhất là giờ chào cờ, sinh hoạt lớp...</w:t>
      </w:r>
    </w:p>
    <w:p w:rsidR="0070335B" w:rsidRDefault="0070335B" w:rsidP="0070335B">
      <w:pPr>
        <w:spacing w:line="360" w:lineRule="auto"/>
        <w:jc w:val="both"/>
      </w:pPr>
      <w:r>
        <w:tab/>
        <w:t>- Kết hợp với ban đoàn đội, giáo viên chủ nhiệm và phụ huynh học sinh để nhắc nhở học sinh đội mũ bảo hiểm khi ngồi trên xe môtô, xe gắn máy, xe máy điện và xe đạp điện;</w:t>
      </w:r>
    </w:p>
    <w:p w:rsidR="0070335B" w:rsidRDefault="0070335B" w:rsidP="0070335B">
      <w:pPr>
        <w:spacing w:line="360" w:lineRule="auto"/>
        <w:jc w:val="both"/>
      </w:pPr>
      <w:r>
        <w:tab/>
        <w:t>- Xử lý kịp thời đối với những học sinh vi phạm luật giao thông đường bộ;</w:t>
      </w:r>
    </w:p>
    <w:p w:rsidR="0070335B" w:rsidRDefault="0070335B" w:rsidP="0070335B">
      <w:pPr>
        <w:spacing w:line="360" w:lineRule="auto"/>
        <w:jc w:val="both"/>
      </w:pPr>
      <w:r>
        <w:tab/>
        <w:t>- Đa dạng hóa việc lồng ghép việc giáo dục kiến thức về an toàn giao thông trong các giờ ngoại khoá, các hoạt động giáo dục ngoài giờ lên lớp, trong giờ sinh hoạt lớp và các giờ chào cờ đầu tuần;</w:t>
      </w:r>
    </w:p>
    <w:p w:rsidR="0070335B" w:rsidRDefault="0070335B" w:rsidP="0070335B">
      <w:pPr>
        <w:spacing w:line="360" w:lineRule="auto"/>
        <w:jc w:val="both"/>
      </w:pPr>
      <w:r>
        <w:tab/>
        <w:t>- Thực hiện tốt mô hình cổng trường An toàn giao thông;</w:t>
      </w:r>
    </w:p>
    <w:p w:rsidR="0070335B" w:rsidRDefault="0070335B" w:rsidP="0070335B">
      <w:pPr>
        <w:spacing w:line="360" w:lineRule="auto"/>
        <w:jc w:val="both"/>
      </w:pPr>
      <w:r>
        <w:tab/>
        <w:t>- Bố trí điểm đỗ xe của phụ huynh trong sân trường và 2 bên hành lang cổng trường để khi các phụ huynh đưa đón học sinh không lấn chiếm lòng đường, không gây ùn tắc và tránh gây ra tai nạn giao thông;</w:t>
      </w:r>
    </w:p>
    <w:p w:rsidR="0070335B" w:rsidRDefault="0070335B" w:rsidP="0070335B">
      <w:pPr>
        <w:spacing w:line="360" w:lineRule="auto"/>
        <w:jc w:val="both"/>
      </w:pPr>
      <w:r>
        <w:tab/>
        <w:t>- Thành lập đội xung kích, đội cờ đỏ, đội học sinh tự quản để theo dõi những trường hợp học sinh vi phạm quy định về an toàn giao thông làm căn cứ để xử lý;</w:t>
      </w:r>
    </w:p>
    <w:p w:rsidR="0070335B" w:rsidRDefault="0070335B" w:rsidP="0070335B">
      <w:pPr>
        <w:spacing w:line="360" w:lineRule="auto"/>
        <w:jc w:val="both"/>
      </w:pPr>
      <w:r>
        <w:tab/>
        <w:t>- Gắn việc thực hiện luật giao thông đường bộ của giáo viên và học sinh vào việc đánh giá thi đua trong nhà trường;</w:t>
      </w:r>
    </w:p>
    <w:p w:rsidR="0070335B" w:rsidRDefault="0070335B" w:rsidP="0070335B">
      <w:pPr>
        <w:spacing w:line="360" w:lineRule="auto"/>
        <w:jc w:val="both"/>
      </w:pPr>
      <w:r>
        <w:lastRenderedPageBreak/>
        <w:tab/>
        <w:t>- Phối hợp tốt với Công an xã trong việc tuyên truyền giáo dục pháp luật về an toàn giao thông, cùng phối hợp tổ chức các phong trào, các đợt cao điểm về thực hiện đảm bảo an toàn giao thông.</w:t>
      </w:r>
    </w:p>
    <w:p w:rsidR="0070335B" w:rsidRDefault="0070335B" w:rsidP="0070335B">
      <w:pPr>
        <w:jc w:val="both"/>
      </w:pPr>
      <w:r w:rsidRPr="0070335B">
        <w:rPr>
          <w:b/>
          <w:i/>
        </w:rPr>
        <w:t>Nơi nhận:</w:t>
      </w:r>
      <w:r>
        <w:t xml:space="preserve"> </w:t>
      </w:r>
      <w:r w:rsidRPr="0070335B">
        <w:rPr>
          <w:sz w:val="24"/>
          <w:szCs w:val="24"/>
        </w:rPr>
        <w:t>CBGV toàn trường</w:t>
      </w:r>
      <w:r>
        <w:rPr>
          <w:sz w:val="24"/>
          <w:szCs w:val="24"/>
        </w:rPr>
        <w:t>;</w:t>
      </w:r>
    </w:p>
    <w:p w:rsidR="0070335B" w:rsidRPr="0070335B" w:rsidRDefault="0070335B" w:rsidP="0070335B">
      <w:pPr>
        <w:jc w:val="both"/>
        <w:rPr>
          <w:b/>
        </w:rPr>
      </w:pPr>
      <w:r>
        <w:rPr>
          <w:sz w:val="24"/>
          <w:szCs w:val="24"/>
        </w:rPr>
        <w:t xml:space="preserve">                      </w:t>
      </w:r>
      <w:r w:rsidRPr="0070335B">
        <w:rPr>
          <w:sz w:val="24"/>
          <w:szCs w:val="24"/>
        </w:rPr>
        <w:t>Lưu VT</w:t>
      </w:r>
      <w:r w:rsidRPr="0070335B">
        <w:rPr>
          <w:sz w:val="24"/>
          <w:szCs w:val="24"/>
        </w:rPr>
        <w:t xml:space="preserve">                                        </w:t>
      </w:r>
      <w:r>
        <w:rPr>
          <w:sz w:val="24"/>
          <w:szCs w:val="24"/>
        </w:rPr>
        <w:t xml:space="preserve">                         </w:t>
      </w:r>
      <w:r w:rsidRPr="0070335B">
        <w:rPr>
          <w:b/>
        </w:rPr>
        <w:t>Hiệu trưởng</w:t>
      </w: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r>
        <w:rPr>
          <w:b/>
        </w:rPr>
        <w:t xml:space="preserve">                                                                                Hoàng Như Phong</w:t>
      </w: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Default="0070335B" w:rsidP="0070335B">
      <w:pPr>
        <w:jc w:val="both"/>
        <w:rPr>
          <w:b/>
        </w:rPr>
      </w:pPr>
    </w:p>
    <w:p w:rsidR="0070335B" w:rsidRPr="0070335B" w:rsidRDefault="0070335B" w:rsidP="0070335B">
      <w:pPr>
        <w:rPr>
          <w:rFonts w:eastAsia="Times New Roman" w:cs="Times New Roman"/>
          <w:lang w:val="sv-SE"/>
        </w:rPr>
      </w:pPr>
      <w:r>
        <w:rPr>
          <w:rFonts w:eastAsia="Times New Roman" w:cs="Times New Roman"/>
          <w:lang w:val="sv-SE"/>
        </w:rPr>
        <w:lastRenderedPageBreak/>
        <w:t xml:space="preserve">        </w:t>
      </w:r>
      <w:r w:rsidRPr="0070335B">
        <w:rPr>
          <w:rFonts w:eastAsia="Times New Roman" w:cs="Times New Roman"/>
          <w:sz w:val="24"/>
          <w:lang w:val="sv-SE"/>
        </w:rPr>
        <w:t>UBND TP HẢI DƯ</w:t>
      </w:r>
      <w:r>
        <w:rPr>
          <w:rFonts w:eastAsia="Times New Roman" w:cs="Times New Roman"/>
          <w:sz w:val="24"/>
          <w:lang w:val="sv-SE"/>
        </w:rPr>
        <w:t xml:space="preserve">ƠNG         </w:t>
      </w:r>
      <w:r w:rsidRPr="0070335B">
        <w:rPr>
          <w:rFonts w:eastAsia="Times New Roman" w:cs="Times New Roman"/>
          <w:b/>
          <w:lang w:val="sv-SE"/>
        </w:rPr>
        <w:t>CỘNG HOÀ XÃ HỘI CHỦ NGHĨA VIỆT NAM</w:t>
      </w:r>
    </w:p>
    <w:p w:rsidR="0070335B" w:rsidRPr="0070335B" w:rsidRDefault="0070335B" w:rsidP="0070335B">
      <w:pPr>
        <w:rPr>
          <w:rFonts w:eastAsia="Times New Roman" w:cs="Times New Roman"/>
          <w:lang w:val="sv-SE"/>
        </w:rPr>
      </w:pPr>
      <w:r>
        <w:rPr>
          <w:rFonts w:eastAsia="Times New Roman" w:cs="Times New Roman"/>
          <w:b/>
          <w:noProof/>
          <w:sz w:val="24"/>
          <w:szCs w:val="24"/>
        </w:rPr>
        <mc:AlternateContent>
          <mc:Choice Requires="wps">
            <w:drawing>
              <wp:anchor distT="0" distB="0" distL="114300" distR="114300" simplePos="0" relativeHeight="251662336" behindDoc="0" locked="0" layoutInCell="1" allowOverlap="1" wp14:anchorId="03896932" wp14:editId="499544F5">
                <wp:simplePos x="0" y="0"/>
                <wp:positionH relativeFrom="column">
                  <wp:posOffset>254326</wp:posOffset>
                </wp:positionH>
                <wp:positionV relativeFrom="paragraph">
                  <wp:posOffset>196215</wp:posOffset>
                </wp:positionV>
                <wp:extent cx="1878227"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1878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ED657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05pt,15.45pt" to="16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" strokecolor="#5b9bd5 [3204]" strokeweight=".5pt">
                <v:stroke joinstyle="miter"/>
              </v:line>
            </w:pict>
          </mc:Fallback>
        </mc:AlternateContent>
      </w:r>
      <w:r>
        <w:rPr>
          <w:rFonts w:eastAsia="Times New Roman" w:cs="Times New Roman"/>
          <w:b/>
          <w:noProof/>
          <w:sz w:val="24"/>
          <w:szCs w:val="24"/>
        </w:rPr>
        <mc:AlternateContent>
          <mc:Choice Requires="wps">
            <w:drawing>
              <wp:anchor distT="0" distB="0" distL="114300" distR="114300" simplePos="0" relativeHeight="251664384" behindDoc="0" locked="0" layoutInCell="1" allowOverlap="1" wp14:anchorId="0301EE41" wp14:editId="7C1DE1C4">
                <wp:simplePos x="0" y="0"/>
                <wp:positionH relativeFrom="column">
                  <wp:posOffset>3215829</wp:posOffset>
                </wp:positionH>
                <wp:positionV relativeFrom="paragraph">
                  <wp:posOffset>200334</wp:posOffset>
                </wp:positionV>
                <wp:extent cx="1878227" cy="0"/>
                <wp:effectExtent l="0" t="0" r="27305" b="19050"/>
                <wp:wrapNone/>
                <wp:docPr id="4" name="Straight Connector 4"/>
                <wp:cNvGraphicFramePr/>
                <a:graphic xmlns:a="http://schemas.openxmlformats.org/drawingml/2006/main">
                  <a:graphicData uri="http://schemas.microsoft.com/office/word/2010/wordprocessingShape">
                    <wps:wsp>
                      <wps:cNvCnPr/>
                      <wps:spPr>
                        <a:xfrm>
                          <a:off x="0" y="0"/>
                          <a:ext cx="1878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DE26A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3.2pt,15.75pt" to="401.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" strokecolor="#5b9bd5 [3204]" strokeweight=".5pt">
                <v:stroke joinstyle="miter"/>
              </v:line>
            </w:pict>
          </mc:Fallback>
        </mc:AlternateContent>
      </w:r>
      <w:r w:rsidRPr="0070335B">
        <w:rPr>
          <w:rFonts w:eastAsia="Times New Roman" w:cs="Times New Roman"/>
          <w:b/>
          <w:sz w:val="24"/>
          <w:szCs w:val="24"/>
          <w:lang w:val="sv-SE"/>
        </w:rPr>
        <w:t>TR</w:t>
      </w:r>
      <w:r w:rsidRPr="0070335B">
        <w:rPr>
          <w:rFonts w:eastAsia="Times New Roman" w:cs="Times New Roman"/>
          <w:b/>
          <w:sz w:val="24"/>
          <w:szCs w:val="24"/>
          <w:lang w:val="sv-SE"/>
        </w:rPr>
        <w:softHyphen/>
      </w:r>
      <w:r w:rsidRPr="0070335B">
        <w:rPr>
          <w:rFonts w:eastAsia="Times New Roman" w:cs="Times New Roman"/>
          <w:b/>
          <w:sz w:val="24"/>
          <w:szCs w:val="24"/>
          <w:lang w:val="sv-SE"/>
        </w:rPr>
        <w:softHyphen/>
      </w:r>
      <w:r w:rsidRPr="0070335B">
        <w:rPr>
          <w:rFonts w:eastAsia="Times New Roman" w:cs="Times New Roman"/>
          <w:b/>
          <w:sz w:val="24"/>
          <w:szCs w:val="24"/>
          <w:lang w:val="sv-SE"/>
        </w:rPr>
        <w:softHyphen/>
      </w:r>
      <w:r w:rsidRPr="0070335B">
        <w:rPr>
          <w:rFonts w:eastAsia="Times New Roman" w:cs="Times New Roman"/>
          <w:b/>
          <w:sz w:val="24"/>
          <w:szCs w:val="24"/>
          <w:lang w:val="sv-SE"/>
        </w:rPr>
        <w:softHyphen/>
      </w:r>
      <w:r w:rsidRPr="0070335B">
        <w:rPr>
          <w:rFonts w:eastAsia="Times New Roman" w:cs="Times New Roman"/>
          <w:b/>
          <w:sz w:val="24"/>
          <w:szCs w:val="24"/>
          <w:lang w:val="sv-SE"/>
        </w:rPr>
        <w:softHyphen/>
      </w:r>
      <w:r w:rsidRPr="0070335B">
        <w:rPr>
          <w:rFonts w:eastAsia="Times New Roman" w:cs="Times New Roman"/>
          <w:b/>
          <w:sz w:val="24"/>
          <w:szCs w:val="24"/>
          <w:lang w:val="sv-SE"/>
        </w:rPr>
        <w:softHyphen/>
        <w:t>ƯỜNG THCS QUYẾT THẮNG</w:t>
      </w:r>
      <w:r w:rsidRPr="0070335B">
        <w:rPr>
          <w:rFonts w:eastAsia="Times New Roman" w:cs="Times New Roman"/>
          <w:sz w:val="26"/>
          <w:lang w:val="sv-SE"/>
        </w:rPr>
        <w:t xml:space="preserve">                  </w:t>
      </w:r>
      <w:r w:rsidRPr="0070335B">
        <w:rPr>
          <w:rFonts w:eastAsia="Times New Roman" w:cs="Times New Roman"/>
          <w:b/>
          <w:lang w:val="sv-SE"/>
        </w:rPr>
        <w:t>Độc lập - Tự do - Hạnh phúc</w:t>
      </w:r>
    </w:p>
    <w:p w:rsidR="0070335B" w:rsidRPr="0070335B" w:rsidRDefault="0070335B" w:rsidP="0070335B">
      <w:pPr>
        <w:rPr>
          <w:rFonts w:eastAsia="Times New Roman" w:cs="Times New Roman"/>
          <w:i/>
          <w:sz w:val="24"/>
          <w:szCs w:val="24"/>
        </w:rPr>
      </w:pPr>
      <w:r w:rsidRPr="0070335B">
        <w:rPr>
          <w:rFonts w:eastAsia="Times New Roman" w:cs="Times New Roman"/>
          <w:lang w:val="sv-SE"/>
        </w:rPr>
        <w:t xml:space="preserve">        </w:t>
      </w:r>
      <w:r w:rsidRPr="0070335B">
        <w:rPr>
          <w:rFonts w:eastAsia="Times New Roman" w:cs="Times New Roman"/>
          <w:i/>
          <w:sz w:val="24"/>
          <w:szCs w:val="24"/>
        </w:rPr>
        <w:t xml:space="preserve">Số: 19/QĐTHCSQT                                    </w:t>
      </w:r>
    </w:p>
    <w:p w:rsidR="0070335B" w:rsidRDefault="0070335B" w:rsidP="0070335B">
      <w:pPr>
        <w:spacing w:line="360" w:lineRule="auto"/>
        <w:jc w:val="center"/>
        <w:rPr>
          <w:rFonts w:eastAsia="Times New Roman" w:cs="Times New Roman"/>
          <w:i/>
        </w:rPr>
      </w:pPr>
      <w:r w:rsidRPr="0070335B">
        <w:rPr>
          <w:rFonts w:eastAsia="Times New Roman" w:cs="Times New Roman"/>
          <w:i/>
        </w:rPr>
        <w:t xml:space="preserve">                                                             Quyết Thắng, ngày 16 tháng 9 năm 2024</w:t>
      </w:r>
    </w:p>
    <w:p w:rsidR="0070335B" w:rsidRPr="0070335B" w:rsidRDefault="0070335B" w:rsidP="0070335B">
      <w:pPr>
        <w:spacing w:line="360" w:lineRule="auto"/>
        <w:jc w:val="center"/>
        <w:rPr>
          <w:rFonts w:eastAsia="Times New Roman" w:cs="Times New Roman"/>
          <w:i/>
        </w:rPr>
      </w:pPr>
    </w:p>
    <w:p w:rsidR="0070335B" w:rsidRPr="0070335B" w:rsidRDefault="0070335B" w:rsidP="0070335B">
      <w:pPr>
        <w:jc w:val="center"/>
        <w:rPr>
          <w:rFonts w:eastAsia="Times New Roman" w:cs="Times New Roman"/>
          <w:b/>
          <w:sz w:val="30"/>
        </w:rPr>
      </w:pPr>
      <w:r w:rsidRPr="0070335B">
        <w:rPr>
          <w:rFonts w:eastAsia="Times New Roman" w:cs="Times New Roman"/>
          <w:b/>
          <w:sz w:val="30"/>
        </w:rPr>
        <w:t>QUYẾT ĐỊNH</w:t>
      </w:r>
    </w:p>
    <w:p w:rsidR="0070335B" w:rsidRPr="0070335B" w:rsidRDefault="0070335B" w:rsidP="0070335B">
      <w:pPr>
        <w:jc w:val="center"/>
        <w:rPr>
          <w:rFonts w:eastAsia="Times New Roman" w:cs="Times New Roman"/>
          <w:b/>
        </w:rPr>
      </w:pPr>
      <w:r w:rsidRPr="0070335B">
        <w:rPr>
          <w:rFonts w:eastAsia="Times New Roman" w:cs="Times New Roman"/>
          <w:b/>
        </w:rPr>
        <w:t>Về việc thành lập Ban chỉ đạo thực hiện công tác An toàn giao thông</w:t>
      </w:r>
    </w:p>
    <w:p w:rsidR="0070335B" w:rsidRPr="0070335B" w:rsidRDefault="0070335B" w:rsidP="0070335B">
      <w:pPr>
        <w:jc w:val="center"/>
        <w:rPr>
          <w:rFonts w:eastAsia="Times New Roman" w:cs="Times New Roman"/>
          <w:b/>
        </w:rPr>
      </w:pPr>
      <w:r w:rsidRPr="0070335B">
        <w:rPr>
          <w:rFonts w:eastAsia="Times New Roman" w:cs="Times New Roman"/>
          <w:b/>
        </w:rPr>
        <w:t xml:space="preserve"> Năm học 2024 - 2025</w:t>
      </w:r>
    </w:p>
    <w:p w:rsidR="0070335B" w:rsidRPr="0070335B" w:rsidRDefault="0070335B" w:rsidP="0070335B">
      <w:pPr>
        <w:jc w:val="center"/>
        <w:rPr>
          <w:rFonts w:eastAsia="Times New Roman" w:cs="Times New Roman"/>
          <w:b/>
        </w:rPr>
      </w:pPr>
    </w:p>
    <w:p w:rsidR="0070335B" w:rsidRPr="0070335B" w:rsidRDefault="0070335B" w:rsidP="0070335B">
      <w:pPr>
        <w:spacing w:line="360" w:lineRule="auto"/>
        <w:jc w:val="center"/>
        <w:rPr>
          <w:rFonts w:eastAsia="Times New Roman" w:cs="Times New Roman"/>
          <w:b/>
          <w:szCs w:val="24"/>
        </w:rPr>
      </w:pPr>
      <w:r w:rsidRPr="0070335B">
        <w:rPr>
          <w:rFonts w:eastAsia="Times New Roman" w:cs="Times New Roman"/>
          <w:b/>
          <w:szCs w:val="24"/>
        </w:rPr>
        <w:t>HIỆU TRƯ</w:t>
      </w:r>
      <w:r w:rsidRPr="0070335B">
        <w:rPr>
          <w:rFonts w:eastAsia="Times New Roman" w:cs="Times New Roman"/>
          <w:b/>
          <w:szCs w:val="24"/>
        </w:rPr>
        <w:softHyphen/>
      </w:r>
      <w:r w:rsidRPr="0070335B">
        <w:rPr>
          <w:rFonts w:eastAsia="Times New Roman" w:cs="Times New Roman"/>
          <w:b/>
          <w:szCs w:val="24"/>
        </w:rPr>
        <w:softHyphen/>
      </w:r>
      <w:r w:rsidRPr="0070335B">
        <w:rPr>
          <w:rFonts w:eastAsia="Times New Roman" w:cs="Times New Roman"/>
          <w:b/>
          <w:szCs w:val="24"/>
        </w:rPr>
        <w:softHyphen/>
      </w:r>
      <w:r w:rsidRPr="0070335B">
        <w:rPr>
          <w:rFonts w:eastAsia="Times New Roman" w:cs="Times New Roman"/>
          <w:b/>
          <w:szCs w:val="24"/>
        </w:rPr>
        <w:softHyphen/>
        <w:t>ỞNG TR</w:t>
      </w:r>
      <w:r w:rsidRPr="0070335B">
        <w:rPr>
          <w:rFonts w:eastAsia="Times New Roman" w:cs="Times New Roman"/>
          <w:b/>
          <w:szCs w:val="24"/>
        </w:rPr>
        <w:softHyphen/>
      </w:r>
      <w:r w:rsidRPr="0070335B">
        <w:rPr>
          <w:rFonts w:eastAsia="Times New Roman" w:cs="Times New Roman"/>
          <w:b/>
          <w:szCs w:val="24"/>
        </w:rPr>
        <w:softHyphen/>
      </w:r>
      <w:r w:rsidRPr="0070335B">
        <w:rPr>
          <w:rFonts w:eastAsia="Times New Roman" w:cs="Times New Roman"/>
          <w:b/>
          <w:szCs w:val="24"/>
        </w:rPr>
        <w:softHyphen/>
      </w:r>
      <w:r w:rsidRPr="0070335B">
        <w:rPr>
          <w:rFonts w:eastAsia="Times New Roman" w:cs="Times New Roman"/>
          <w:b/>
          <w:szCs w:val="24"/>
        </w:rPr>
        <w:softHyphen/>
      </w:r>
      <w:r w:rsidRPr="0070335B">
        <w:rPr>
          <w:rFonts w:eastAsia="Times New Roman" w:cs="Times New Roman"/>
          <w:b/>
          <w:szCs w:val="24"/>
        </w:rPr>
        <w:softHyphen/>
        <w:t>ƯỜNG THCS QUYẾT THẮNG</w:t>
      </w:r>
    </w:p>
    <w:p w:rsidR="0070335B" w:rsidRPr="0070335B" w:rsidRDefault="0070335B" w:rsidP="0070335B">
      <w:pPr>
        <w:spacing w:line="276" w:lineRule="auto"/>
        <w:jc w:val="both"/>
        <w:rPr>
          <w:rFonts w:eastAsia="Times New Roman" w:cs="Times New Roman"/>
          <w:i/>
          <w:szCs w:val="28"/>
        </w:rPr>
      </w:pPr>
      <w:r w:rsidRPr="0070335B">
        <w:rPr>
          <w:rFonts w:eastAsia="Times New Roman" w:cs="Times New Roman"/>
          <w:i/>
        </w:rPr>
        <w:tab/>
        <w:t>- Căn cứ  Luật Giáo dục Nư</w:t>
      </w:r>
      <w:r w:rsidRPr="0070335B">
        <w:rPr>
          <w:rFonts w:eastAsia="Times New Roman" w:cs="Times New Roman"/>
          <w:i/>
        </w:rPr>
        <w:softHyphen/>
      </w:r>
      <w:r w:rsidRPr="0070335B">
        <w:rPr>
          <w:rFonts w:eastAsia="Times New Roman" w:cs="Times New Roman"/>
          <w:i/>
        </w:rPr>
        <w:softHyphen/>
      </w:r>
      <w:r w:rsidRPr="0070335B">
        <w:rPr>
          <w:rFonts w:eastAsia="Times New Roman" w:cs="Times New Roman"/>
          <w:i/>
        </w:rPr>
        <w:softHyphen/>
        <w:t>ớc Cộng hoà xã hội chủ nghĩa Việt Nam đ</w:t>
      </w:r>
      <w:r w:rsidRPr="0070335B">
        <w:rPr>
          <w:rFonts w:eastAsia="Times New Roman" w:cs="Times New Roman"/>
          <w:i/>
        </w:rPr>
        <w:softHyphen/>
      </w:r>
      <w:r w:rsidRPr="0070335B">
        <w:rPr>
          <w:rFonts w:eastAsia="Times New Roman" w:cs="Times New Roman"/>
          <w:i/>
        </w:rPr>
        <w:softHyphen/>
      </w:r>
      <w:r w:rsidRPr="0070335B">
        <w:rPr>
          <w:rFonts w:eastAsia="Times New Roman" w:cs="Times New Roman"/>
          <w:i/>
        </w:rPr>
        <w:softHyphen/>
        <w:t>ược Quốc hội thông qua năm 2019;</w:t>
      </w:r>
    </w:p>
    <w:p w:rsidR="0070335B" w:rsidRPr="0070335B" w:rsidRDefault="0070335B" w:rsidP="0070335B">
      <w:pPr>
        <w:spacing w:line="276" w:lineRule="auto"/>
        <w:jc w:val="both"/>
        <w:rPr>
          <w:rFonts w:eastAsia="Times New Roman" w:cs="Times New Roman"/>
          <w:i/>
        </w:rPr>
      </w:pPr>
      <w:r w:rsidRPr="0070335B">
        <w:rPr>
          <w:rFonts w:eastAsia="Times New Roman" w:cs="Times New Roman"/>
          <w:i/>
        </w:rPr>
        <w:tab/>
        <w:t>- Căn cứ Điều lệ tr</w:t>
      </w:r>
      <w:r w:rsidRPr="0070335B">
        <w:rPr>
          <w:rFonts w:eastAsia="Times New Roman" w:cs="Times New Roman"/>
          <w:i/>
        </w:rPr>
        <w:softHyphen/>
      </w:r>
      <w:r w:rsidRPr="0070335B">
        <w:rPr>
          <w:rFonts w:eastAsia="Times New Roman" w:cs="Times New Roman"/>
          <w:i/>
        </w:rPr>
        <w:softHyphen/>
      </w:r>
      <w:r w:rsidRPr="0070335B">
        <w:rPr>
          <w:rFonts w:eastAsia="Times New Roman" w:cs="Times New Roman"/>
          <w:i/>
        </w:rPr>
        <w:softHyphen/>
      </w:r>
      <w:r w:rsidRPr="0070335B">
        <w:rPr>
          <w:rFonts w:eastAsia="Times New Roman" w:cs="Times New Roman"/>
          <w:i/>
        </w:rPr>
        <w:softHyphen/>
        <w:t>ường THCS, THPT và tr</w:t>
      </w:r>
      <w:r w:rsidRPr="0070335B">
        <w:rPr>
          <w:rFonts w:eastAsia="Times New Roman" w:cs="Times New Roman"/>
          <w:i/>
        </w:rPr>
        <w:softHyphen/>
      </w:r>
      <w:r w:rsidRPr="0070335B">
        <w:rPr>
          <w:rFonts w:eastAsia="Times New Roman" w:cs="Times New Roman"/>
          <w:i/>
        </w:rPr>
        <w:softHyphen/>
      </w:r>
      <w:r w:rsidRPr="0070335B">
        <w:rPr>
          <w:rFonts w:eastAsia="Times New Roman" w:cs="Times New Roman"/>
          <w:i/>
        </w:rPr>
        <w:softHyphen/>
      </w:r>
      <w:r w:rsidRPr="0070335B">
        <w:rPr>
          <w:rFonts w:eastAsia="Times New Roman" w:cs="Times New Roman"/>
          <w:i/>
        </w:rPr>
        <w:softHyphen/>
        <w:t>ường phổ thông có nhiều cấp học ban hành kèm theo Thông t</w:t>
      </w:r>
      <w:r w:rsidRPr="0070335B">
        <w:rPr>
          <w:rFonts w:eastAsia="Times New Roman" w:cs="Times New Roman"/>
          <w:i/>
        </w:rPr>
        <w:softHyphen/>
      </w:r>
      <w:r w:rsidRPr="0070335B">
        <w:rPr>
          <w:rFonts w:eastAsia="Times New Roman" w:cs="Times New Roman"/>
          <w:i/>
        </w:rPr>
        <w:softHyphen/>
        <w:t>ư số 32/2020/TT-BGDĐT ngày 15 tháng 9 năm 2020 của Bộ tr</w:t>
      </w:r>
      <w:r w:rsidRPr="0070335B">
        <w:rPr>
          <w:rFonts w:eastAsia="Times New Roman" w:cs="Times New Roman"/>
          <w:i/>
        </w:rPr>
        <w:softHyphen/>
        <w:t>ởng Bộ Giáo dục và Đào tạo;</w:t>
      </w:r>
    </w:p>
    <w:p w:rsidR="0070335B" w:rsidRPr="0070335B" w:rsidRDefault="0070335B" w:rsidP="0070335B">
      <w:pPr>
        <w:spacing w:line="276" w:lineRule="auto"/>
        <w:jc w:val="both"/>
        <w:rPr>
          <w:rFonts w:eastAsia="Times New Roman" w:cs="Times New Roman"/>
          <w:i/>
        </w:rPr>
      </w:pPr>
      <w:r w:rsidRPr="0070335B">
        <w:rPr>
          <w:rFonts w:eastAsia="Times New Roman" w:cs="Times New Roman"/>
          <w:i/>
        </w:rPr>
        <w:tab/>
        <w:t>- Căn cứ kế hoạch số 24/KH-ATGT ngày 16 tháng 9 năm 2024 của tr</w:t>
      </w:r>
      <w:r w:rsidRPr="0070335B">
        <w:rPr>
          <w:rFonts w:eastAsia="Times New Roman" w:cs="Times New Roman"/>
          <w:i/>
        </w:rPr>
        <w:softHyphen/>
        <w:t>ường THCS Quyết thắng về thực hiện công tác An toàn</w:t>
      </w:r>
      <w:r>
        <w:rPr>
          <w:rFonts w:eastAsia="Times New Roman" w:cs="Times New Roman"/>
          <w:i/>
        </w:rPr>
        <w:t xml:space="preserve"> giao thông đ</w:t>
      </w:r>
      <w:r w:rsidRPr="0070335B">
        <w:rPr>
          <w:rFonts w:eastAsia="Times New Roman" w:cs="Times New Roman"/>
          <w:i/>
        </w:rPr>
        <w:t>ối</w:t>
      </w:r>
      <w:r>
        <w:rPr>
          <w:rFonts w:eastAsia="Times New Roman" w:cs="Times New Roman"/>
          <w:i/>
        </w:rPr>
        <w:t xml:space="preserve"> v</w:t>
      </w:r>
      <w:r w:rsidRPr="0070335B">
        <w:rPr>
          <w:rFonts w:eastAsia="Times New Roman" w:cs="Times New Roman"/>
          <w:i/>
        </w:rPr>
        <w:t>ới</w:t>
      </w:r>
      <w:r>
        <w:rPr>
          <w:rFonts w:eastAsia="Times New Roman" w:cs="Times New Roman"/>
          <w:i/>
        </w:rPr>
        <w:t xml:space="preserve"> h</w:t>
      </w:r>
      <w:r w:rsidRPr="0070335B">
        <w:rPr>
          <w:rFonts w:eastAsia="Times New Roman" w:cs="Times New Roman"/>
          <w:i/>
        </w:rPr>
        <w:t>ọc</w:t>
      </w:r>
      <w:r>
        <w:rPr>
          <w:rFonts w:eastAsia="Times New Roman" w:cs="Times New Roman"/>
          <w:i/>
        </w:rPr>
        <w:t xml:space="preserve"> sinh v</w:t>
      </w:r>
      <w:r w:rsidRPr="0070335B">
        <w:rPr>
          <w:rFonts w:eastAsia="Times New Roman" w:cs="Times New Roman"/>
          <w:i/>
        </w:rPr>
        <w:t>à</w:t>
      </w:r>
      <w:r>
        <w:rPr>
          <w:rFonts w:eastAsia="Times New Roman" w:cs="Times New Roman"/>
          <w:i/>
        </w:rPr>
        <w:t xml:space="preserve"> gi</w:t>
      </w:r>
      <w:r w:rsidRPr="0070335B">
        <w:rPr>
          <w:rFonts w:eastAsia="Times New Roman" w:cs="Times New Roman"/>
          <w:i/>
        </w:rPr>
        <w:t>áo</w:t>
      </w:r>
      <w:r>
        <w:rPr>
          <w:rFonts w:eastAsia="Times New Roman" w:cs="Times New Roman"/>
          <w:i/>
        </w:rPr>
        <w:t xml:space="preserve"> vi</w:t>
      </w:r>
      <w:r w:rsidRPr="0070335B">
        <w:rPr>
          <w:rFonts w:eastAsia="Times New Roman" w:cs="Times New Roman"/>
          <w:i/>
        </w:rPr>
        <w:t>ê</w:t>
      </w:r>
      <w:r>
        <w:rPr>
          <w:rFonts w:eastAsia="Times New Roman" w:cs="Times New Roman"/>
          <w:i/>
        </w:rPr>
        <w:t>n</w:t>
      </w:r>
      <w:r w:rsidRPr="0070335B">
        <w:rPr>
          <w:rFonts w:eastAsia="Times New Roman" w:cs="Times New Roman"/>
          <w:i/>
        </w:rPr>
        <w:t xml:space="preserve"> năm học 2024-2025;</w:t>
      </w:r>
    </w:p>
    <w:p w:rsidR="0070335B" w:rsidRPr="0070335B" w:rsidRDefault="0070335B" w:rsidP="0070335B">
      <w:pPr>
        <w:spacing w:line="276" w:lineRule="auto"/>
        <w:jc w:val="both"/>
        <w:rPr>
          <w:rFonts w:eastAsia="Times New Roman" w:cs="Times New Roman"/>
          <w:i/>
        </w:rPr>
      </w:pPr>
      <w:r w:rsidRPr="0070335B">
        <w:rPr>
          <w:rFonts w:eastAsia="Times New Roman" w:cs="Times New Roman"/>
          <w:i/>
        </w:rPr>
        <w:tab/>
        <w:t>- Căn cứ tình hình cụ thể tr</w:t>
      </w:r>
      <w:r w:rsidRPr="0070335B">
        <w:rPr>
          <w:rFonts w:eastAsia="Times New Roman" w:cs="Times New Roman"/>
          <w:i/>
        </w:rPr>
        <w:softHyphen/>
        <w:t>ường THCS Quyết Thắng,</w:t>
      </w:r>
    </w:p>
    <w:p w:rsidR="0070335B" w:rsidRPr="0070335B" w:rsidRDefault="0070335B" w:rsidP="0070335B">
      <w:pPr>
        <w:spacing w:line="360" w:lineRule="auto"/>
        <w:jc w:val="center"/>
        <w:rPr>
          <w:rFonts w:eastAsia="Times New Roman" w:cs="Times New Roman"/>
          <w:b/>
          <w:szCs w:val="28"/>
        </w:rPr>
      </w:pPr>
      <w:r w:rsidRPr="0070335B">
        <w:rPr>
          <w:rFonts w:eastAsia="Times New Roman" w:cs="Times New Roman"/>
          <w:b/>
          <w:szCs w:val="28"/>
        </w:rPr>
        <w:t>QUYẾT ĐỊNH</w:t>
      </w:r>
    </w:p>
    <w:p w:rsidR="0070335B" w:rsidRPr="0070335B" w:rsidRDefault="0070335B" w:rsidP="0070335B">
      <w:pPr>
        <w:spacing w:line="276" w:lineRule="auto"/>
        <w:ind w:firstLine="720"/>
        <w:jc w:val="both"/>
        <w:rPr>
          <w:rFonts w:eastAsia="Times New Roman" w:cs="Times New Roman"/>
          <w:szCs w:val="28"/>
        </w:rPr>
      </w:pPr>
      <w:r w:rsidRPr="0070335B">
        <w:rPr>
          <w:rFonts w:eastAsia="Times New Roman" w:cs="Times New Roman"/>
          <w:b/>
          <w:u w:val="single"/>
        </w:rPr>
        <w:t>Điều 1</w:t>
      </w:r>
      <w:r w:rsidRPr="0070335B">
        <w:rPr>
          <w:rFonts w:eastAsia="Times New Roman" w:cs="Times New Roman"/>
          <w:b/>
        </w:rPr>
        <w:t xml:space="preserve">: </w:t>
      </w:r>
      <w:r w:rsidRPr="0070335B">
        <w:rPr>
          <w:rFonts w:eastAsia="Times New Roman" w:cs="Times New Roman"/>
        </w:rPr>
        <w:t>Thành lập Ban chỉ đạo thực hiện công tác an toàn giao thông tr</w:t>
      </w:r>
      <w:r w:rsidRPr="0070335B">
        <w:rPr>
          <w:rFonts w:eastAsia="Times New Roman" w:cs="Times New Roman"/>
        </w:rPr>
        <w:softHyphen/>
        <w:t>ường THCS Quyết Thắng năm học 2024-2025 gồm các ông (bà) có tên sau:</w:t>
      </w:r>
    </w:p>
    <w:tbl>
      <w:tblPr>
        <w:tblW w:w="9358"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4623"/>
        <w:gridCol w:w="1678"/>
        <w:gridCol w:w="2268"/>
      </w:tblGrid>
      <w:tr w:rsidR="0070335B" w:rsidRPr="0070335B" w:rsidTr="002F184A">
        <w:trPr>
          <w:trHeight w:val="490"/>
        </w:trPr>
        <w:tc>
          <w:tcPr>
            <w:tcW w:w="789" w:type="dxa"/>
            <w:hideMark/>
          </w:tcPr>
          <w:p w:rsidR="0070335B" w:rsidRPr="0070335B" w:rsidRDefault="0070335B" w:rsidP="0070335B">
            <w:pPr>
              <w:spacing w:line="276" w:lineRule="auto"/>
              <w:jc w:val="center"/>
              <w:rPr>
                <w:rFonts w:eastAsia="Times New Roman" w:cs="Times New Roman"/>
                <w:b/>
              </w:rPr>
            </w:pPr>
            <w:r w:rsidRPr="0070335B">
              <w:rPr>
                <w:rFonts w:eastAsia="Times New Roman" w:cs="Times New Roman"/>
                <w:b/>
              </w:rPr>
              <w:t>Stt</w:t>
            </w:r>
          </w:p>
        </w:tc>
        <w:tc>
          <w:tcPr>
            <w:tcW w:w="4623" w:type="dxa"/>
            <w:hideMark/>
          </w:tcPr>
          <w:p w:rsidR="0070335B" w:rsidRPr="0070335B" w:rsidRDefault="0070335B" w:rsidP="0070335B">
            <w:pPr>
              <w:spacing w:line="276" w:lineRule="auto"/>
              <w:jc w:val="center"/>
              <w:rPr>
                <w:rFonts w:eastAsia="Times New Roman" w:cs="Times New Roman"/>
                <w:b/>
              </w:rPr>
            </w:pPr>
            <w:r w:rsidRPr="0070335B">
              <w:rPr>
                <w:rFonts w:eastAsia="Times New Roman" w:cs="Times New Roman"/>
                <w:b/>
              </w:rPr>
              <w:t>Họ và tên</w:t>
            </w:r>
          </w:p>
        </w:tc>
        <w:tc>
          <w:tcPr>
            <w:tcW w:w="1678" w:type="dxa"/>
            <w:hideMark/>
          </w:tcPr>
          <w:p w:rsidR="0070335B" w:rsidRPr="0070335B" w:rsidRDefault="0070335B" w:rsidP="0070335B">
            <w:pPr>
              <w:spacing w:line="276" w:lineRule="auto"/>
              <w:jc w:val="center"/>
              <w:rPr>
                <w:rFonts w:eastAsia="Times New Roman" w:cs="Times New Roman"/>
                <w:b/>
              </w:rPr>
            </w:pPr>
            <w:r w:rsidRPr="0070335B">
              <w:rPr>
                <w:rFonts w:eastAsia="Times New Roman" w:cs="Times New Roman"/>
                <w:b/>
              </w:rPr>
              <w:t>Chức vụ</w:t>
            </w:r>
          </w:p>
        </w:tc>
        <w:tc>
          <w:tcPr>
            <w:tcW w:w="2268" w:type="dxa"/>
            <w:hideMark/>
          </w:tcPr>
          <w:p w:rsidR="0070335B" w:rsidRPr="0070335B" w:rsidRDefault="0070335B" w:rsidP="0070335B">
            <w:pPr>
              <w:spacing w:line="276" w:lineRule="auto"/>
              <w:jc w:val="center"/>
              <w:rPr>
                <w:rFonts w:eastAsia="Times New Roman" w:cs="Times New Roman"/>
                <w:b/>
              </w:rPr>
            </w:pPr>
            <w:r w:rsidRPr="0070335B">
              <w:rPr>
                <w:rFonts w:eastAsia="Times New Roman" w:cs="Times New Roman"/>
                <w:b/>
              </w:rPr>
              <w:t>Ghi chú</w:t>
            </w:r>
          </w:p>
        </w:tc>
      </w:tr>
      <w:tr w:rsidR="0070335B" w:rsidRPr="0070335B" w:rsidTr="002F184A">
        <w:trPr>
          <w:trHeight w:val="490"/>
        </w:trPr>
        <w:tc>
          <w:tcPr>
            <w:tcW w:w="789"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1</w:t>
            </w:r>
          </w:p>
        </w:tc>
        <w:tc>
          <w:tcPr>
            <w:tcW w:w="4623" w:type="dxa"/>
            <w:hideMark/>
          </w:tcPr>
          <w:p w:rsidR="0070335B" w:rsidRPr="0070335B" w:rsidRDefault="0070335B" w:rsidP="0070335B">
            <w:pPr>
              <w:spacing w:line="276" w:lineRule="auto"/>
              <w:rPr>
                <w:rFonts w:eastAsia="Times New Roman" w:cs="Times New Roman"/>
              </w:rPr>
            </w:pPr>
            <w:r w:rsidRPr="0070335B">
              <w:rPr>
                <w:rFonts w:eastAsia="Times New Roman" w:cs="Times New Roman"/>
              </w:rPr>
              <w:t>Ông Hoàng Như</w:t>
            </w:r>
            <w:r w:rsidRPr="0070335B">
              <w:rPr>
                <w:rFonts w:eastAsia="Times New Roman" w:cs="Times New Roman"/>
              </w:rPr>
              <w:softHyphen/>
              <w:t xml:space="preserve"> Phong - Hiệu tr</w:t>
            </w:r>
            <w:r w:rsidRPr="0070335B">
              <w:rPr>
                <w:rFonts w:eastAsia="Times New Roman" w:cs="Times New Roman"/>
              </w:rPr>
              <w:softHyphen/>
              <w:t>ởng</w:t>
            </w:r>
          </w:p>
        </w:tc>
        <w:tc>
          <w:tcPr>
            <w:tcW w:w="1678"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Tr</w:t>
            </w:r>
            <w:r w:rsidRPr="0070335B">
              <w:rPr>
                <w:rFonts w:eastAsia="Times New Roman" w:cs="Times New Roman"/>
              </w:rPr>
              <w:softHyphen/>
              <w:t>ưởng ban</w:t>
            </w:r>
          </w:p>
        </w:tc>
        <w:tc>
          <w:tcPr>
            <w:tcW w:w="2268" w:type="dxa"/>
          </w:tcPr>
          <w:p w:rsidR="0070335B" w:rsidRPr="0070335B" w:rsidRDefault="0070335B" w:rsidP="0070335B">
            <w:pPr>
              <w:spacing w:line="276" w:lineRule="auto"/>
              <w:jc w:val="center"/>
              <w:rPr>
                <w:rFonts w:eastAsia="Times New Roman" w:cs="Times New Roman"/>
              </w:rPr>
            </w:pPr>
          </w:p>
        </w:tc>
      </w:tr>
      <w:tr w:rsidR="0070335B" w:rsidRPr="0070335B" w:rsidTr="002F184A">
        <w:trPr>
          <w:trHeight w:val="490"/>
        </w:trPr>
        <w:tc>
          <w:tcPr>
            <w:tcW w:w="789"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2</w:t>
            </w:r>
          </w:p>
        </w:tc>
        <w:tc>
          <w:tcPr>
            <w:tcW w:w="4623" w:type="dxa"/>
            <w:hideMark/>
          </w:tcPr>
          <w:p w:rsidR="0070335B" w:rsidRPr="0070335B" w:rsidRDefault="0070335B" w:rsidP="0070335B">
            <w:pPr>
              <w:spacing w:line="276" w:lineRule="auto"/>
              <w:rPr>
                <w:rFonts w:eastAsia="Times New Roman" w:cs="Times New Roman"/>
              </w:rPr>
            </w:pPr>
            <w:r w:rsidRPr="0070335B">
              <w:rPr>
                <w:rFonts w:eastAsia="Times New Roman" w:cs="Times New Roman"/>
              </w:rPr>
              <w:t>Bà Cao Thị Khánh - Chủ tịch CĐ</w:t>
            </w:r>
          </w:p>
        </w:tc>
        <w:tc>
          <w:tcPr>
            <w:tcW w:w="1678"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Phó tr</w:t>
            </w:r>
            <w:r w:rsidRPr="0070335B">
              <w:rPr>
                <w:rFonts w:eastAsia="Times New Roman" w:cs="Times New Roman"/>
              </w:rPr>
              <w:softHyphen/>
              <w:t>ưởng ban</w:t>
            </w:r>
          </w:p>
        </w:tc>
        <w:tc>
          <w:tcPr>
            <w:tcW w:w="2268" w:type="dxa"/>
          </w:tcPr>
          <w:p w:rsidR="0070335B" w:rsidRPr="0070335B" w:rsidRDefault="0070335B" w:rsidP="0070335B">
            <w:pPr>
              <w:spacing w:line="276" w:lineRule="auto"/>
              <w:jc w:val="center"/>
              <w:rPr>
                <w:rFonts w:eastAsia="Times New Roman" w:cs="Times New Roman"/>
              </w:rPr>
            </w:pPr>
          </w:p>
        </w:tc>
      </w:tr>
      <w:tr w:rsidR="0070335B" w:rsidRPr="0070335B" w:rsidTr="002F184A">
        <w:trPr>
          <w:trHeight w:val="490"/>
        </w:trPr>
        <w:tc>
          <w:tcPr>
            <w:tcW w:w="789"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3</w:t>
            </w:r>
          </w:p>
        </w:tc>
        <w:tc>
          <w:tcPr>
            <w:tcW w:w="4623" w:type="dxa"/>
            <w:hideMark/>
          </w:tcPr>
          <w:p w:rsidR="0070335B" w:rsidRPr="0070335B" w:rsidRDefault="0070335B" w:rsidP="0070335B">
            <w:pPr>
              <w:spacing w:line="276" w:lineRule="auto"/>
              <w:rPr>
                <w:rFonts w:eastAsia="Times New Roman" w:cs="Times New Roman"/>
              </w:rPr>
            </w:pPr>
            <w:r w:rsidRPr="0070335B">
              <w:rPr>
                <w:rFonts w:eastAsia="Times New Roman" w:cs="Times New Roman"/>
              </w:rPr>
              <w:t>Ông Nguyễn Hữu Đức - Phó HT</w:t>
            </w:r>
          </w:p>
        </w:tc>
        <w:tc>
          <w:tcPr>
            <w:tcW w:w="1678"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Phó trư</w:t>
            </w:r>
            <w:r w:rsidRPr="0070335B">
              <w:rPr>
                <w:rFonts w:eastAsia="Times New Roman" w:cs="Times New Roman"/>
              </w:rPr>
              <w:softHyphen/>
              <w:t>ởng ban</w:t>
            </w:r>
          </w:p>
        </w:tc>
        <w:tc>
          <w:tcPr>
            <w:tcW w:w="2268" w:type="dxa"/>
          </w:tcPr>
          <w:p w:rsidR="0070335B" w:rsidRPr="0070335B" w:rsidRDefault="0070335B" w:rsidP="0070335B">
            <w:pPr>
              <w:spacing w:line="276" w:lineRule="auto"/>
              <w:jc w:val="center"/>
              <w:rPr>
                <w:rFonts w:eastAsia="Times New Roman" w:cs="Times New Roman"/>
              </w:rPr>
            </w:pPr>
          </w:p>
        </w:tc>
      </w:tr>
      <w:tr w:rsidR="0070335B" w:rsidRPr="0070335B" w:rsidTr="002F184A">
        <w:trPr>
          <w:trHeight w:val="490"/>
        </w:trPr>
        <w:tc>
          <w:tcPr>
            <w:tcW w:w="789"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4</w:t>
            </w:r>
          </w:p>
        </w:tc>
        <w:tc>
          <w:tcPr>
            <w:tcW w:w="4623" w:type="dxa"/>
            <w:hideMark/>
          </w:tcPr>
          <w:p w:rsidR="0070335B" w:rsidRPr="0070335B" w:rsidRDefault="0070335B" w:rsidP="0070335B">
            <w:pPr>
              <w:spacing w:line="276" w:lineRule="auto"/>
              <w:rPr>
                <w:rFonts w:eastAsia="Times New Roman" w:cs="Times New Roman"/>
              </w:rPr>
            </w:pPr>
            <w:r w:rsidRPr="0070335B">
              <w:rPr>
                <w:rFonts w:eastAsia="Times New Roman" w:cs="Times New Roman"/>
              </w:rPr>
              <w:t>Bà Nguyễn Thị Thu Hiền - Tổng phụ trách Đội</w:t>
            </w:r>
          </w:p>
        </w:tc>
        <w:tc>
          <w:tcPr>
            <w:tcW w:w="1678"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Ủy viên</w:t>
            </w:r>
          </w:p>
        </w:tc>
        <w:tc>
          <w:tcPr>
            <w:tcW w:w="2268" w:type="dxa"/>
          </w:tcPr>
          <w:p w:rsidR="0070335B" w:rsidRPr="0070335B" w:rsidRDefault="0070335B" w:rsidP="0070335B">
            <w:pPr>
              <w:spacing w:line="276" w:lineRule="auto"/>
              <w:jc w:val="center"/>
              <w:rPr>
                <w:rFonts w:eastAsia="Times New Roman" w:cs="Times New Roman"/>
              </w:rPr>
            </w:pPr>
          </w:p>
        </w:tc>
      </w:tr>
      <w:tr w:rsidR="0070335B" w:rsidRPr="0070335B" w:rsidTr="002F184A">
        <w:trPr>
          <w:trHeight w:val="490"/>
        </w:trPr>
        <w:tc>
          <w:tcPr>
            <w:tcW w:w="789"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5</w:t>
            </w:r>
          </w:p>
        </w:tc>
        <w:tc>
          <w:tcPr>
            <w:tcW w:w="4623" w:type="dxa"/>
            <w:hideMark/>
          </w:tcPr>
          <w:p w:rsidR="0070335B" w:rsidRPr="0070335B" w:rsidRDefault="0070335B" w:rsidP="0070335B">
            <w:pPr>
              <w:spacing w:line="276" w:lineRule="auto"/>
              <w:rPr>
                <w:rFonts w:eastAsia="Times New Roman" w:cs="Times New Roman"/>
              </w:rPr>
            </w:pPr>
            <w:r w:rsidRPr="0070335B">
              <w:rPr>
                <w:rFonts w:eastAsia="Times New Roman" w:cs="Times New Roman"/>
              </w:rPr>
              <w:t>Bà Phạm Ánh Ngọc - Giáo viên phụ trách công tác Đội</w:t>
            </w:r>
          </w:p>
        </w:tc>
        <w:tc>
          <w:tcPr>
            <w:tcW w:w="1678"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Ủy viên</w:t>
            </w:r>
          </w:p>
        </w:tc>
        <w:tc>
          <w:tcPr>
            <w:tcW w:w="2268" w:type="dxa"/>
          </w:tcPr>
          <w:p w:rsidR="0070335B" w:rsidRPr="0070335B" w:rsidRDefault="0070335B" w:rsidP="0070335B">
            <w:pPr>
              <w:spacing w:line="276" w:lineRule="auto"/>
              <w:jc w:val="center"/>
              <w:rPr>
                <w:rFonts w:eastAsia="Times New Roman" w:cs="Times New Roman"/>
              </w:rPr>
            </w:pPr>
          </w:p>
        </w:tc>
      </w:tr>
      <w:tr w:rsidR="0070335B" w:rsidRPr="0070335B" w:rsidTr="002F184A">
        <w:trPr>
          <w:trHeight w:val="490"/>
        </w:trPr>
        <w:tc>
          <w:tcPr>
            <w:tcW w:w="789"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6</w:t>
            </w:r>
          </w:p>
        </w:tc>
        <w:tc>
          <w:tcPr>
            <w:tcW w:w="4623" w:type="dxa"/>
            <w:hideMark/>
          </w:tcPr>
          <w:p w:rsidR="0070335B" w:rsidRPr="0070335B" w:rsidRDefault="0070335B" w:rsidP="0070335B">
            <w:pPr>
              <w:spacing w:line="276" w:lineRule="auto"/>
              <w:rPr>
                <w:rFonts w:eastAsia="Times New Roman" w:cs="Times New Roman"/>
              </w:rPr>
            </w:pPr>
            <w:r w:rsidRPr="0070335B">
              <w:rPr>
                <w:rFonts w:eastAsia="Times New Roman" w:cs="Times New Roman"/>
              </w:rPr>
              <w:t>Bà Nguyễn Thị Hồng Nhạn - tổ tr</w:t>
            </w:r>
            <w:r w:rsidRPr="0070335B">
              <w:rPr>
                <w:rFonts w:eastAsia="Times New Roman" w:cs="Times New Roman"/>
              </w:rPr>
              <w:softHyphen/>
              <w:t>ưởng tổ KHTN</w:t>
            </w:r>
          </w:p>
        </w:tc>
        <w:tc>
          <w:tcPr>
            <w:tcW w:w="1678"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Ủy viên</w:t>
            </w:r>
          </w:p>
        </w:tc>
        <w:tc>
          <w:tcPr>
            <w:tcW w:w="2268" w:type="dxa"/>
          </w:tcPr>
          <w:p w:rsidR="0070335B" w:rsidRPr="0070335B" w:rsidRDefault="0070335B" w:rsidP="0070335B">
            <w:pPr>
              <w:spacing w:line="276" w:lineRule="auto"/>
              <w:jc w:val="center"/>
              <w:rPr>
                <w:rFonts w:eastAsia="Times New Roman" w:cs="Times New Roman"/>
              </w:rPr>
            </w:pPr>
          </w:p>
        </w:tc>
      </w:tr>
      <w:tr w:rsidR="0070335B" w:rsidRPr="0070335B" w:rsidTr="002F184A">
        <w:trPr>
          <w:trHeight w:val="490"/>
        </w:trPr>
        <w:tc>
          <w:tcPr>
            <w:tcW w:w="789"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lastRenderedPageBreak/>
              <w:t>7</w:t>
            </w:r>
          </w:p>
        </w:tc>
        <w:tc>
          <w:tcPr>
            <w:tcW w:w="4623" w:type="dxa"/>
            <w:hideMark/>
          </w:tcPr>
          <w:p w:rsidR="0070335B" w:rsidRPr="0070335B" w:rsidRDefault="0070335B" w:rsidP="0070335B">
            <w:pPr>
              <w:spacing w:line="276" w:lineRule="auto"/>
              <w:rPr>
                <w:rFonts w:eastAsia="Times New Roman" w:cs="Times New Roman"/>
              </w:rPr>
            </w:pPr>
            <w:r w:rsidRPr="0070335B">
              <w:rPr>
                <w:rFonts w:eastAsia="Times New Roman" w:cs="Times New Roman"/>
              </w:rPr>
              <w:t>Bà Nguyễn Thị Mai - Tổ tr</w:t>
            </w:r>
            <w:r w:rsidRPr="0070335B">
              <w:rPr>
                <w:rFonts w:eastAsia="Times New Roman" w:cs="Times New Roman"/>
              </w:rPr>
              <w:softHyphen/>
              <w:t>ưởng tổ KHXH</w:t>
            </w:r>
          </w:p>
        </w:tc>
        <w:tc>
          <w:tcPr>
            <w:tcW w:w="1678"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Ủy viên</w:t>
            </w:r>
          </w:p>
        </w:tc>
        <w:tc>
          <w:tcPr>
            <w:tcW w:w="2268" w:type="dxa"/>
          </w:tcPr>
          <w:p w:rsidR="0070335B" w:rsidRPr="0070335B" w:rsidRDefault="0070335B" w:rsidP="0070335B">
            <w:pPr>
              <w:spacing w:line="276" w:lineRule="auto"/>
              <w:jc w:val="center"/>
              <w:rPr>
                <w:rFonts w:eastAsia="Times New Roman" w:cs="Times New Roman"/>
              </w:rPr>
            </w:pPr>
          </w:p>
        </w:tc>
      </w:tr>
      <w:tr w:rsidR="0070335B" w:rsidRPr="0070335B" w:rsidTr="002F184A">
        <w:trPr>
          <w:trHeight w:val="490"/>
        </w:trPr>
        <w:tc>
          <w:tcPr>
            <w:tcW w:w="789"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8</w:t>
            </w:r>
          </w:p>
        </w:tc>
        <w:tc>
          <w:tcPr>
            <w:tcW w:w="4623" w:type="dxa"/>
            <w:hideMark/>
          </w:tcPr>
          <w:p w:rsidR="0070335B" w:rsidRPr="0070335B" w:rsidRDefault="0070335B" w:rsidP="0070335B">
            <w:pPr>
              <w:spacing w:line="276" w:lineRule="auto"/>
              <w:rPr>
                <w:rFonts w:eastAsia="Times New Roman" w:cs="Times New Roman"/>
              </w:rPr>
            </w:pPr>
            <w:r w:rsidRPr="0070335B">
              <w:rPr>
                <w:rFonts w:eastAsia="Times New Roman" w:cs="Times New Roman"/>
              </w:rPr>
              <w:t>Bà Mạc Thị Thúy - Trư</w:t>
            </w:r>
            <w:r w:rsidRPr="0070335B">
              <w:rPr>
                <w:rFonts w:eastAsia="Times New Roman" w:cs="Times New Roman"/>
              </w:rPr>
              <w:softHyphen/>
              <w:t>ởng ban đại diện hội CMHS</w:t>
            </w:r>
          </w:p>
        </w:tc>
        <w:tc>
          <w:tcPr>
            <w:tcW w:w="1678"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Ủy viên</w:t>
            </w:r>
          </w:p>
        </w:tc>
        <w:tc>
          <w:tcPr>
            <w:tcW w:w="2268" w:type="dxa"/>
          </w:tcPr>
          <w:p w:rsidR="0070335B" w:rsidRPr="0070335B" w:rsidRDefault="0070335B" w:rsidP="0070335B">
            <w:pPr>
              <w:spacing w:line="276" w:lineRule="auto"/>
              <w:jc w:val="center"/>
              <w:rPr>
                <w:rFonts w:eastAsia="Times New Roman" w:cs="Times New Roman"/>
              </w:rPr>
            </w:pPr>
          </w:p>
        </w:tc>
      </w:tr>
      <w:tr w:rsidR="0070335B" w:rsidRPr="0070335B" w:rsidTr="002F184A">
        <w:trPr>
          <w:trHeight w:val="490"/>
        </w:trPr>
        <w:tc>
          <w:tcPr>
            <w:tcW w:w="789"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9</w:t>
            </w:r>
          </w:p>
        </w:tc>
        <w:tc>
          <w:tcPr>
            <w:tcW w:w="4623" w:type="dxa"/>
            <w:hideMark/>
          </w:tcPr>
          <w:p w:rsidR="0070335B" w:rsidRPr="0070335B" w:rsidRDefault="0070335B" w:rsidP="0070335B">
            <w:pPr>
              <w:spacing w:line="276" w:lineRule="auto"/>
              <w:rPr>
                <w:rFonts w:eastAsia="Times New Roman" w:cs="Times New Roman"/>
              </w:rPr>
            </w:pPr>
            <w:r w:rsidRPr="0070335B">
              <w:rPr>
                <w:rFonts w:eastAsia="Times New Roman" w:cs="Times New Roman"/>
              </w:rPr>
              <w:t>Bà Nguyễn Thị Thanh Hiếu - BT đoàn</w:t>
            </w:r>
          </w:p>
        </w:tc>
        <w:tc>
          <w:tcPr>
            <w:tcW w:w="1678"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Ủy viên</w:t>
            </w:r>
          </w:p>
        </w:tc>
        <w:tc>
          <w:tcPr>
            <w:tcW w:w="2268" w:type="dxa"/>
          </w:tcPr>
          <w:p w:rsidR="0070335B" w:rsidRPr="0070335B" w:rsidRDefault="0070335B" w:rsidP="0070335B">
            <w:pPr>
              <w:spacing w:line="276" w:lineRule="auto"/>
              <w:jc w:val="center"/>
              <w:rPr>
                <w:rFonts w:eastAsia="Times New Roman" w:cs="Times New Roman"/>
              </w:rPr>
            </w:pPr>
          </w:p>
        </w:tc>
      </w:tr>
      <w:tr w:rsidR="0070335B" w:rsidRPr="0070335B" w:rsidTr="002F184A">
        <w:trPr>
          <w:trHeight w:val="490"/>
        </w:trPr>
        <w:tc>
          <w:tcPr>
            <w:tcW w:w="789"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 xml:space="preserve">10 </w:t>
            </w:r>
          </w:p>
        </w:tc>
        <w:tc>
          <w:tcPr>
            <w:tcW w:w="4623" w:type="dxa"/>
            <w:hideMark/>
          </w:tcPr>
          <w:p w:rsidR="0070335B" w:rsidRPr="0070335B" w:rsidRDefault="0070335B" w:rsidP="0070335B">
            <w:pPr>
              <w:spacing w:line="276" w:lineRule="auto"/>
              <w:rPr>
                <w:rFonts w:eastAsia="Times New Roman" w:cs="Times New Roman"/>
              </w:rPr>
            </w:pPr>
            <w:r w:rsidRPr="0070335B">
              <w:rPr>
                <w:rFonts w:eastAsia="Times New Roman" w:cs="Times New Roman"/>
              </w:rPr>
              <w:t>Bà Hoàng Thị Hà - Giáo viên</w:t>
            </w:r>
          </w:p>
        </w:tc>
        <w:tc>
          <w:tcPr>
            <w:tcW w:w="1678" w:type="dxa"/>
            <w:hideMark/>
          </w:tcPr>
          <w:p w:rsidR="0070335B" w:rsidRPr="0070335B" w:rsidRDefault="0070335B" w:rsidP="0070335B">
            <w:pPr>
              <w:spacing w:line="276" w:lineRule="auto"/>
              <w:jc w:val="center"/>
              <w:rPr>
                <w:rFonts w:eastAsia="Times New Roman" w:cs="Times New Roman"/>
              </w:rPr>
            </w:pPr>
            <w:r w:rsidRPr="0070335B">
              <w:rPr>
                <w:rFonts w:eastAsia="Times New Roman" w:cs="Times New Roman"/>
              </w:rPr>
              <w:t>Ủy viên</w:t>
            </w:r>
          </w:p>
        </w:tc>
        <w:tc>
          <w:tcPr>
            <w:tcW w:w="2268" w:type="dxa"/>
          </w:tcPr>
          <w:p w:rsidR="0070335B" w:rsidRPr="0070335B" w:rsidRDefault="0070335B" w:rsidP="0070335B">
            <w:pPr>
              <w:spacing w:line="276" w:lineRule="auto"/>
              <w:jc w:val="center"/>
              <w:rPr>
                <w:rFonts w:eastAsia="Times New Roman" w:cs="Times New Roman"/>
              </w:rPr>
            </w:pPr>
          </w:p>
        </w:tc>
      </w:tr>
    </w:tbl>
    <w:p w:rsidR="0070335B" w:rsidRPr="0070335B" w:rsidRDefault="0070335B" w:rsidP="0070335B">
      <w:pPr>
        <w:spacing w:line="360" w:lineRule="auto"/>
        <w:jc w:val="both"/>
        <w:rPr>
          <w:rFonts w:eastAsia="Times New Roman" w:cs="Times New Roman"/>
          <w:szCs w:val="28"/>
        </w:rPr>
      </w:pPr>
      <w:r w:rsidRPr="0070335B">
        <w:rPr>
          <w:rFonts w:eastAsia="Times New Roman" w:cs="Times New Roman"/>
          <w:b/>
        </w:rPr>
        <w:tab/>
      </w:r>
      <w:r w:rsidRPr="0070335B">
        <w:rPr>
          <w:rFonts w:eastAsia="Times New Roman" w:cs="Times New Roman"/>
          <w:b/>
          <w:u w:val="single"/>
        </w:rPr>
        <w:t>Điều 2:</w:t>
      </w:r>
      <w:r w:rsidRPr="0070335B">
        <w:rPr>
          <w:rFonts w:eastAsia="Times New Roman" w:cs="Times New Roman"/>
        </w:rPr>
        <w:t xml:space="preserve"> Ban chỉ đạo thực hiện công tác an toàn giao thông tr</w:t>
      </w:r>
      <w:r w:rsidRPr="0070335B">
        <w:rPr>
          <w:rFonts w:eastAsia="Times New Roman" w:cs="Times New Roman"/>
        </w:rPr>
        <w:softHyphen/>
        <w:t xml:space="preserve">ường THCS Quyết Thắng có trách nhiệm xây dựng kế hoạch và thực hiện </w:t>
      </w:r>
      <w:r>
        <w:rPr>
          <w:rFonts w:eastAsia="Times New Roman" w:cs="Times New Roman"/>
        </w:rPr>
        <w:t>c</w:t>
      </w:r>
      <w:r w:rsidRPr="0070335B">
        <w:rPr>
          <w:rFonts w:eastAsia="Times New Roman" w:cs="Times New Roman"/>
        </w:rPr>
        <w:t>ác</w:t>
      </w:r>
      <w:r>
        <w:rPr>
          <w:rFonts w:eastAsia="Times New Roman" w:cs="Times New Roman"/>
        </w:rPr>
        <w:t xml:space="preserve"> </w:t>
      </w:r>
      <w:r w:rsidRPr="0070335B">
        <w:rPr>
          <w:rFonts w:eastAsia="Times New Roman" w:cs="Times New Roman"/>
        </w:rPr>
        <w:t>nhiệm vụ theo các quy định hiện hành.</w:t>
      </w:r>
    </w:p>
    <w:p w:rsidR="0070335B" w:rsidRDefault="0070335B" w:rsidP="0070335B">
      <w:pPr>
        <w:spacing w:line="360" w:lineRule="auto"/>
        <w:jc w:val="both"/>
        <w:rPr>
          <w:rFonts w:eastAsia="Times New Roman" w:cs="Times New Roman"/>
        </w:rPr>
      </w:pPr>
      <w:r w:rsidRPr="0070335B">
        <w:rPr>
          <w:rFonts w:eastAsia="Times New Roman" w:cs="Times New Roman"/>
          <w:b/>
        </w:rPr>
        <w:tab/>
      </w:r>
      <w:r w:rsidRPr="0070335B">
        <w:rPr>
          <w:rFonts w:eastAsia="Times New Roman" w:cs="Times New Roman"/>
          <w:b/>
          <w:u w:val="single"/>
        </w:rPr>
        <w:t>Điều 3:</w:t>
      </w:r>
      <w:r w:rsidRPr="0070335B">
        <w:rPr>
          <w:rFonts w:eastAsia="Times New Roman" w:cs="Times New Roman"/>
        </w:rPr>
        <w:t xml:space="preserve">  Các ông (bà) có tên trong điều 1 căn cứ quyết định thi hành./. </w:t>
      </w:r>
    </w:p>
    <w:p w:rsidR="0070335B" w:rsidRPr="0070335B" w:rsidRDefault="0070335B" w:rsidP="0070335B">
      <w:pPr>
        <w:spacing w:line="360" w:lineRule="auto"/>
        <w:jc w:val="both"/>
        <w:rPr>
          <w:rFonts w:eastAsia="Times New Roman" w:cs="Times New Roman"/>
        </w:rPr>
      </w:pPr>
    </w:p>
    <w:p w:rsidR="0070335B" w:rsidRPr="0070335B" w:rsidRDefault="0070335B" w:rsidP="0070335B">
      <w:pPr>
        <w:rPr>
          <w:rFonts w:eastAsia="Times New Roman" w:cs="Times New Roman"/>
          <w:i/>
          <w:sz w:val="24"/>
        </w:rPr>
      </w:pPr>
    </w:p>
    <w:p w:rsidR="0070335B" w:rsidRPr="0070335B" w:rsidRDefault="0070335B" w:rsidP="0070335B">
      <w:pPr>
        <w:rPr>
          <w:rFonts w:eastAsia="Times New Roman" w:cs="Times New Roman"/>
          <w:b/>
          <w:sz w:val="22"/>
          <w:lang w:val="sv-SE"/>
        </w:rPr>
      </w:pPr>
      <w:r w:rsidRPr="0070335B">
        <w:rPr>
          <w:rFonts w:eastAsia="Times New Roman" w:cs="Times New Roman"/>
          <w:i/>
          <w:sz w:val="22"/>
        </w:rPr>
        <w:tab/>
      </w:r>
      <w:r w:rsidRPr="0070335B">
        <w:rPr>
          <w:rFonts w:eastAsia="Times New Roman" w:cs="Times New Roman"/>
          <w:b/>
          <w:i/>
          <w:sz w:val="22"/>
          <w:lang w:val="sv-SE"/>
        </w:rPr>
        <w:t>Nơi nhận</w:t>
      </w:r>
      <w:r w:rsidRPr="0070335B">
        <w:rPr>
          <w:rFonts w:eastAsia="Times New Roman" w:cs="Times New Roman"/>
          <w:i/>
          <w:sz w:val="22"/>
          <w:lang w:val="sv-SE"/>
        </w:rPr>
        <w:t>:Nh</w:t>
      </w:r>
      <w:r w:rsidRPr="0070335B">
        <w:rPr>
          <w:rFonts w:eastAsia="Times New Roman" w:cs="Times New Roman"/>
          <w:i/>
          <w:sz w:val="22"/>
          <w:lang w:val="sv-SE"/>
        </w:rPr>
        <w:softHyphen/>
      </w:r>
      <w:r w:rsidRPr="0070335B">
        <w:rPr>
          <w:rFonts w:eastAsia="Times New Roman" w:cs="Times New Roman"/>
          <w:i/>
          <w:sz w:val="22"/>
          <w:lang w:val="sv-SE"/>
        </w:rPr>
        <w:softHyphen/>
      </w:r>
      <w:r w:rsidRPr="0070335B">
        <w:rPr>
          <w:rFonts w:eastAsia="Times New Roman" w:cs="Times New Roman"/>
          <w:i/>
          <w:sz w:val="22"/>
          <w:lang w:val="sv-SE"/>
        </w:rPr>
        <w:softHyphen/>
        <w:t xml:space="preserve">ư điều 1;                                                  </w:t>
      </w:r>
      <w:r w:rsidRPr="0070335B">
        <w:rPr>
          <w:rFonts w:eastAsia="Times New Roman" w:cs="Times New Roman"/>
          <w:b/>
          <w:sz w:val="22"/>
          <w:lang w:val="sv-SE"/>
        </w:rPr>
        <w:t>HIỆU TRƯ</w:t>
      </w:r>
      <w:r w:rsidRPr="0070335B">
        <w:rPr>
          <w:rFonts w:eastAsia="Times New Roman" w:cs="Times New Roman"/>
          <w:b/>
          <w:sz w:val="22"/>
          <w:lang w:val="sv-SE"/>
        </w:rPr>
        <w:softHyphen/>
        <w:t>ỞNG</w:t>
      </w:r>
    </w:p>
    <w:p w:rsidR="0070335B" w:rsidRPr="0070335B" w:rsidRDefault="0070335B" w:rsidP="0070335B">
      <w:pPr>
        <w:rPr>
          <w:rFonts w:eastAsia="Times New Roman" w:cs="Times New Roman"/>
          <w:i/>
          <w:sz w:val="22"/>
          <w:lang w:val="sv-SE"/>
        </w:rPr>
      </w:pPr>
      <w:r w:rsidRPr="0070335B">
        <w:rPr>
          <w:rFonts w:eastAsia="Times New Roman" w:cs="Times New Roman"/>
          <w:i/>
          <w:sz w:val="22"/>
          <w:lang w:val="sv-SE"/>
        </w:rPr>
        <w:tab/>
        <w:t xml:space="preserve"> </w:t>
      </w:r>
      <w:r>
        <w:rPr>
          <w:rFonts w:eastAsia="Times New Roman" w:cs="Times New Roman"/>
          <w:i/>
          <w:sz w:val="22"/>
          <w:lang w:val="sv-SE"/>
        </w:rPr>
        <w:t xml:space="preserve">                </w:t>
      </w:r>
      <w:r w:rsidRPr="0070335B">
        <w:rPr>
          <w:rFonts w:eastAsia="Times New Roman" w:cs="Times New Roman"/>
          <w:i/>
          <w:sz w:val="22"/>
          <w:lang w:val="sv-SE"/>
        </w:rPr>
        <w:t>L</w:t>
      </w:r>
      <w:r w:rsidRPr="0070335B">
        <w:rPr>
          <w:rFonts w:eastAsia="Times New Roman" w:cs="Times New Roman"/>
          <w:i/>
          <w:sz w:val="22"/>
          <w:lang w:val="sv-SE"/>
        </w:rPr>
        <w:softHyphen/>
      </w:r>
      <w:r w:rsidRPr="0070335B">
        <w:rPr>
          <w:rFonts w:eastAsia="Times New Roman" w:cs="Times New Roman"/>
          <w:i/>
          <w:sz w:val="22"/>
          <w:lang w:val="sv-SE"/>
        </w:rPr>
        <w:softHyphen/>
      </w:r>
      <w:r w:rsidRPr="0070335B">
        <w:rPr>
          <w:rFonts w:eastAsia="Times New Roman" w:cs="Times New Roman"/>
          <w:i/>
          <w:sz w:val="22"/>
          <w:lang w:val="sv-SE"/>
        </w:rPr>
        <w:softHyphen/>
        <w:t>ưu VT.</w:t>
      </w:r>
    </w:p>
    <w:p w:rsidR="0070335B" w:rsidRPr="0070335B" w:rsidRDefault="0070335B" w:rsidP="0070335B">
      <w:pPr>
        <w:rPr>
          <w:rFonts w:eastAsia="Times New Roman" w:cs="Times New Roman"/>
          <w:lang w:val="sv-SE"/>
        </w:rPr>
      </w:pPr>
    </w:p>
    <w:p w:rsidR="0070335B" w:rsidRPr="0070335B" w:rsidRDefault="0070335B" w:rsidP="0070335B">
      <w:pPr>
        <w:rPr>
          <w:rFonts w:eastAsia="Times New Roman" w:cs="Times New Roman"/>
          <w:lang w:val="sv-SE"/>
        </w:rPr>
      </w:pPr>
      <w:bookmarkStart w:id="0" w:name="_GoBack"/>
      <w:bookmarkEnd w:id="0"/>
    </w:p>
    <w:p w:rsidR="0070335B" w:rsidRPr="0070335B" w:rsidRDefault="0070335B" w:rsidP="0070335B">
      <w:pPr>
        <w:rPr>
          <w:rFonts w:eastAsia="Times New Roman" w:cs="Times New Roman"/>
          <w:lang w:val="sv-SE"/>
        </w:rPr>
      </w:pPr>
    </w:p>
    <w:p w:rsidR="0070335B" w:rsidRPr="0070335B" w:rsidRDefault="0070335B" w:rsidP="0070335B">
      <w:pPr>
        <w:rPr>
          <w:rFonts w:eastAsia="Times New Roman" w:cs="Times New Roman"/>
          <w:b/>
          <w:lang w:val="sv-SE"/>
        </w:rPr>
      </w:pPr>
      <w:r w:rsidRPr="0070335B">
        <w:rPr>
          <w:rFonts w:eastAsia="Times New Roman" w:cs="Times New Roman"/>
          <w:b/>
          <w:lang w:val="sv-SE"/>
        </w:rPr>
        <w:t xml:space="preserve">                                                                          Hoàng Như</w:t>
      </w:r>
      <w:r w:rsidRPr="0070335B">
        <w:rPr>
          <w:rFonts w:eastAsia="Times New Roman" w:cs="Times New Roman"/>
          <w:b/>
          <w:lang w:val="sv-SE"/>
        </w:rPr>
        <w:softHyphen/>
        <w:t xml:space="preserve"> Phong</w:t>
      </w:r>
    </w:p>
    <w:p w:rsidR="0070335B" w:rsidRPr="0070335B" w:rsidRDefault="0070335B" w:rsidP="0070335B">
      <w:pPr>
        <w:rPr>
          <w:rFonts w:eastAsia="Times New Roman" w:cs="Times New Roman"/>
          <w:b/>
          <w:lang w:val="sv-SE"/>
        </w:rPr>
      </w:pPr>
    </w:p>
    <w:p w:rsidR="0070335B" w:rsidRPr="0070335B" w:rsidRDefault="0070335B" w:rsidP="0070335B">
      <w:pPr>
        <w:rPr>
          <w:rFonts w:eastAsia="Times New Roman" w:cs="Times New Roman"/>
        </w:rPr>
      </w:pPr>
    </w:p>
    <w:p w:rsidR="006877BD" w:rsidRDefault="006877BD" w:rsidP="0070335B"/>
    <w:sectPr w:rsidR="006877BD" w:rsidSect="003B0C0F">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8306C"/>
    <w:multiLevelType w:val="hybridMultilevel"/>
    <w:tmpl w:val="287EF808"/>
    <w:lvl w:ilvl="0" w:tplc="9F8C6ABC">
      <w:numFmt w:val="bullet"/>
      <w:lvlText w:val="-"/>
      <w:lvlJc w:val="left"/>
      <w:pPr>
        <w:ind w:left="1680" w:hanging="360"/>
      </w:pPr>
      <w:rPr>
        <w:rFonts w:ascii="Times New Roman" w:eastAsiaTheme="minorHAnsi" w:hAnsi="Times New Roman" w:cs="Times New Roman" w:hint="default"/>
        <w:b w:val="0"/>
        <w:sz w:val="24"/>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nsid w:val="2F127D1A"/>
    <w:multiLevelType w:val="hybridMultilevel"/>
    <w:tmpl w:val="B3C6683C"/>
    <w:lvl w:ilvl="0" w:tplc="9BD01EB6">
      <w:numFmt w:val="bullet"/>
      <w:lvlText w:val="-"/>
      <w:lvlJc w:val="left"/>
      <w:pPr>
        <w:ind w:left="720" w:hanging="360"/>
      </w:pPr>
      <w:rPr>
        <w:rFonts w:ascii="Times New Roman" w:eastAsiaTheme="minorHAnsi"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5B"/>
    <w:rsid w:val="003B0C0F"/>
    <w:rsid w:val="006877BD"/>
    <w:rsid w:val="0070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828E3-3536-43CB-A8DC-64B341CE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2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1587</Words>
  <Characters>9051</Characters>
  <Application>Microsoft Office Word</Application>
  <DocSecurity>0</DocSecurity>
  <Lines>75</Lines>
  <Paragraphs>21</Paragraphs>
  <ScaleCrop>false</ScaleCrop>
  <Company/>
  <LinksUpToDate>false</LinksUpToDate>
  <CharactersWithSpaces>10617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2024-10-25T03:13:00Z</dcterms:created>
  <dcterms:modified xsi:type="dcterms:W3CDTF">2024-10-25T03:21:00Z</dcterms:modified>
</cp:coreProperties>
</file>